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0F" w:rsidRDefault="00F9230F" w:rsidP="00F9230F">
      <w:pPr>
        <w:pStyle w:val="Default"/>
      </w:pPr>
    </w:p>
    <w:p w:rsidR="00F9230F" w:rsidRDefault="00F9230F" w:rsidP="00F9230F">
      <w:pPr>
        <w:pStyle w:val="Default"/>
        <w:jc w:val="center"/>
        <w:rPr>
          <w:sz w:val="23"/>
          <w:szCs w:val="23"/>
        </w:rPr>
      </w:pPr>
      <w:r>
        <w:rPr>
          <w:b/>
          <w:bCs/>
          <w:sz w:val="23"/>
          <w:szCs w:val="23"/>
        </w:rPr>
        <w:t>ФЕДЕРАЛЬНАЯ АНТИМОНОПОЛЬНАЯ СЛУЖБА</w:t>
      </w:r>
    </w:p>
    <w:p w:rsidR="00F9230F" w:rsidRDefault="00F9230F" w:rsidP="00F9230F">
      <w:pPr>
        <w:pStyle w:val="Default"/>
        <w:jc w:val="center"/>
        <w:rPr>
          <w:sz w:val="23"/>
          <w:szCs w:val="23"/>
        </w:rPr>
      </w:pPr>
      <w:r>
        <w:rPr>
          <w:b/>
          <w:bCs/>
          <w:sz w:val="23"/>
          <w:szCs w:val="23"/>
        </w:rPr>
        <w:t>ПИСЬМО</w:t>
      </w:r>
    </w:p>
    <w:p w:rsidR="00F9230F" w:rsidRDefault="00F9230F" w:rsidP="00F9230F">
      <w:pPr>
        <w:pStyle w:val="Default"/>
        <w:jc w:val="center"/>
        <w:rPr>
          <w:sz w:val="23"/>
          <w:szCs w:val="23"/>
        </w:rPr>
      </w:pPr>
      <w:r>
        <w:rPr>
          <w:b/>
          <w:bCs/>
          <w:sz w:val="23"/>
          <w:szCs w:val="23"/>
        </w:rPr>
        <w:t>от 23 июля 2009 г. N АЦ/24234</w:t>
      </w:r>
    </w:p>
    <w:p w:rsidR="00F9230F" w:rsidRDefault="00F9230F" w:rsidP="00F9230F">
      <w:pPr>
        <w:pStyle w:val="Default"/>
        <w:jc w:val="center"/>
        <w:rPr>
          <w:sz w:val="23"/>
          <w:szCs w:val="23"/>
        </w:rPr>
      </w:pPr>
      <w:r>
        <w:rPr>
          <w:b/>
          <w:bCs/>
          <w:sz w:val="23"/>
          <w:szCs w:val="23"/>
        </w:rPr>
        <w:t>О РАЗГРАНИЧЕНИИ ПОНЯТИЙ РЕКЛАМА И ВЫВЕСКА</w:t>
      </w:r>
    </w:p>
    <w:p w:rsidR="009623B0" w:rsidRDefault="009623B0" w:rsidP="00F9230F">
      <w:pPr>
        <w:pStyle w:val="Default"/>
        <w:ind w:firstLine="709"/>
        <w:rPr>
          <w:sz w:val="23"/>
          <w:szCs w:val="23"/>
        </w:rPr>
      </w:pPr>
    </w:p>
    <w:p w:rsidR="00F9230F" w:rsidRDefault="00F9230F" w:rsidP="00F9230F">
      <w:pPr>
        <w:pStyle w:val="Default"/>
        <w:ind w:firstLine="709"/>
        <w:rPr>
          <w:sz w:val="23"/>
          <w:szCs w:val="23"/>
        </w:rPr>
      </w:pPr>
      <w:r>
        <w:rPr>
          <w:sz w:val="23"/>
          <w:szCs w:val="23"/>
        </w:rPr>
        <w:t xml:space="preserve">ФАС России рассмотрела обращение о разграничении понятий вывеска и реклама с учетом внесения изменений в статью 3 Федерального закона "О рекламе" и сообщает. </w:t>
      </w:r>
    </w:p>
    <w:p w:rsidR="00F9230F" w:rsidRDefault="00F9230F" w:rsidP="00F9230F">
      <w:pPr>
        <w:pStyle w:val="Default"/>
        <w:ind w:firstLine="709"/>
        <w:rPr>
          <w:sz w:val="23"/>
          <w:szCs w:val="23"/>
        </w:rPr>
      </w:pPr>
      <w:r>
        <w:rPr>
          <w:sz w:val="23"/>
          <w:szCs w:val="23"/>
        </w:rPr>
        <w:t>Федеральным законом от 07.05.2009 N 89-ФЗ "О внесении изменений в отдельные законодательные акты Российской Федерации в связи с наделением Государственной корпорации по содействию разработке, производству и экспорту высокотехнологичной промышленной продукции "</w:t>
      </w:r>
      <w:proofErr w:type="spellStart"/>
      <w:r>
        <w:rPr>
          <w:sz w:val="23"/>
          <w:szCs w:val="23"/>
        </w:rPr>
        <w:t>Ростехнологии</w:t>
      </w:r>
      <w:proofErr w:type="spellEnd"/>
      <w:r>
        <w:rPr>
          <w:sz w:val="23"/>
          <w:szCs w:val="23"/>
        </w:rPr>
        <w:t xml:space="preserve">" дополнительными полномочиями и формированием ее имущества" в статью 3 Федерального закона "О рекламе" были внесены изменения, касающиеся понятия объекта рекламирования: к объекту рекламирования были добавлены, помимо средств индивидуализации товара, средства индивидуализации юридического лица. </w:t>
      </w:r>
    </w:p>
    <w:p w:rsidR="00F9230F" w:rsidRDefault="00F9230F" w:rsidP="00F9230F">
      <w:pPr>
        <w:pStyle w:val="Default"/>
        <w:ind w:firstLine="709"/>
        <w:rPr>
          <w:sz w:val="23"/>
          <w:szCs w:val="23"/>
        </w:rPr>
      </w:pPr>
      <w:r>
        <w:rPr>
          <w:sz w:val="23"/>
          <w:szCs w:val="23"/>
        </w:rPr>
        <w:t xml:space="preserve">Однако данные изменения носят технический характер и не меняют по существу ранее установленные положения Федерального закона "О рекламе". </w:t>
      </w:r>
    </w:p>
    <w:p w:rsidR="00F9230F" w:rsidRDefault="00F9230F" w:rsidP="00F9230F">
      <w:pPr>
        <w:pStyle w:val="Default"/>
        <w:ind w:firstLine="709"/>
        <w:rPr>
          <w:sz w:val="23"/>
          <w:szCs w:val="23"/>
        </w:rPr>
      </w:pPr>
      <w:r>
        <w:rPr>
          <w:sz w:val="23"/>
          <w:szCs w:val="23"/>
        </w:rPr>
        <w:t xml:space="preserve">В соответствии с пунктами 2 и 5 части 2 статьи 2 Федерального закона "О рекламе" данный Закон не распространяется на информацию, раскрытие или распространение либо доведение до потребителя которой является обязательным в соответствии с Федеральным законом, а также на вывески и указатели, не содержащие сведений рекламного характера. </w:t>
      </w:r>
    </w:p>
    <w:p w:rsidR="00F9230F" w:rsidRDefault="00F9230F" w:rsidP="00F9230F">
      <w:pPr>
        <w:pStyle w:val="Default"/>
        <w:ind w:firstLine="709"/>
        <w:rPr>
          <w:sz w:val="23"/>
          <w:szCs w:val="23"/>
        </w:rPr>
      </w:pPr>
      <w:r>
        <w:rPr>
          <w:sz w:val="23"/>
          <w:szCs w:val="23"/>
        </w:rPr>
        <w:t xml:space="preserve">Кроме того, согласно пункту 18 Информационного письма Президиума ВАС РФ от 25.12.1998 N 37 "Обзор Практики рассмотрения споров, связанных с применением законодательства о рекламе" сведения, распространение которых по форме и содержанию является для юридического лица обязательным на основании закона или обычая делового оборота, не относятся к рекламной информации независимо от манеры их исполнения на соответствующей вывеске. </w:t>
      </w:r>
    </w:p>
    <w:p w:rsidR="00F9230F" w:rsidRDefault="00F9230F" w:rsidP="00F9230F">
      <w:pPr>
        <w:pStyle w:val="Default"/>
        <w:ind w:firstLine="709"/>
        <w:rPr>
          <w:sz w:val="23"/>
          <w:szCs w:val="23"/>
        </w:rPr>
      </w:pPr>
      <w:r>
        <w:rPr>
          <w:sz w:val="23"/>
          <w:szCs w:val="23"/>
        </w:rPr>
        <w:t xml:space="preserve">К данным сведениям не применяются требования законодательства Российской Федерации о рекламе. </w:t>
      </w:r>
    </w:p>
    <w:p w:rsidR="00F9230F" w:rsidRDefault="00F9230F" w:rsidP="00F9230F">
      <w:pPr>
        <w:pStyle w:val="Default"/>
        <w:ind w:firstLine="709"/>
        <w:rPr>
          <w:sz w:val="23"/>
          <w:szCs w:val="23"/>
        </w:rPr>
      </w:pPr>
      <w:r>
        <w:rPr>
          <w:sz w:val="23"/>
          <w:szCs w:val="23"/>
        </w:rPr>
        <w:t xml:space="preserve">Как ранее сообщалось письмом ФАС России от 16.03.2006 N АК/3512, указание на здании в месте нахождения организации ее наименования, адреса и режима работы относится к обязательным требованиям, предъявляемым к вывеске Законом Российской Федерации "О защите прав потребителей", следовательно, такая информация не может рассматриваться в качестве рекламы, независимо от манеры ее исполнения. </w:t>
      </w:r>
    </w:p>
    <w:p w:rsidR="00F9230F" w:rsidRDefault="00F9230F" w:rsidP="00F9230F">
      <w:pPr>
        <w:pStyle w:val="Default"/>
        <w:ind w:firstLine="709"/>
        <w:rPr>
          <w:sz w:val="23"/>
          <w:szCs w:val="23"/>
        </w:rPr>
      </w:pPr>
      <w:r>
        <w:rPr>
          <w:sz w:val="23"/>
          <w:szCs w:val="23"/>
        </w:rPr>
        <w:t xml:space="preserve">Кроме того, в соответствии с пунктом 1 статьи 1538 Гражданского кодекса Российской Федерации юридические лица могут использовать для индивидуализации принадлежащих им торговых, промышленных и других предприятий коммерческие обозначения, не являющиеся фирменными наименованиями и не подлежащие обязательному включению в учредительные документы и единый государственный реестр юридических лиц. Такое обозначение может использоваться на вывесках, если такое обозначение обладает достаточными различительными признаками и его употребление правообладателем для индивидуализации своего предприятия является известным в пределах определенной территории. </w:t>
      </w:r>
    </w:p>
    <w:p w:rsidR="00F9230F" w:rsidRDefault="00F9230F" w:rsidP="00F9230F">
      <w:pPr>
        <w:pStyle w:val="Default"/>
        <w:ind w:firstLine="709"/>
        <w:rPr>
          <w:sz w:val="23"/>
          <w:szCs w:val="23"/>
        </w:rPr>
      </w:pPr>
      <w:r>
        <w:rPr>
          <w:sz w:val="23"/>
          <w:szCs w:val="23"/>
        </w:rPr>
        <w:t xml:space="preserve">Размещение в месте осуществления деятельности организации коммерческого обозначения, применяемого юридическим лицом для идентификации места осуществления своей деятельности, а также профиля деятельности организации и вида реализуемых товаров, оказываемых услуг, по мнению специалистов ФАС России, может быть признано обычаем делового оборота. </w:t>
      </w:r>
    </w:p>
    <w:p w:rsidR="00F9230F" w:rsidRDefault="00F9230F" w:rsidP="00F9230F">
      <w:pPr>
        <w:pStyle w:val="Default"/>
        <w:ind w:firstLine="709"/>
        <w:rPr>
          <w:sz w:val="23"/>
          <w:szCs w:val="23"/>
        </w:rPr>
      </w:pPr>
      <w:r>
        <w:rPr>
          <w:sz w:val="23"/>
          <w:szCs w:val="23"/>
        </w:rPr>
        <w:t xml:space="preserve">С учетом изложенного не подпадают под понятие рекламы размещенные в месте осуществления юридическим лицом своей деятельности коммерческое обозначение, а также профиль деятельности организации и вид реализуемых товаров, оказываемых услуг, например, "Универмаг "Седьмой континент", "магазин цифровой техники "Ион", "Итальянская мебель", "Кафе "Атаман", "Крымские вина". </w:t>
      </w:r>
    </w:p>
    <w:p w:rsidR="00000000" w:rsidRDefault="00F9230F" w:rsidP="009623B0">
      <w:pPr>
        <w:jc w:val="right"/>
        <w:rPr>
          <w:sz w:val="23"/>
          <w:szCs w:val="23"/>
        </w:rPr>
      </w:pPr>
      <w:r>
        <w:rPr>
          <w:sz w:val="23"/>
          <w:szCs w:val="23"/>
        </w:rPr>
        <w:t>А.Ю.ЦАРИКОВСКИЙ</w:t>
      </w:r>
    </w:p>
    <w:p w:rsidR="00F9380B" w:rsidRDefault="00F9380B" w:rsidP="00F9380B">
      <w:pPr>
        <w:spacing w:after="177" w:line="230" w:lineRule="atLeast"/>
        <w:jc w:val="center"/>
        <w:textAlignment w:val="baseline"/>
        <w:outlineLvl w:val="0"/>
        <w:rPr>
          <w:rFonts w:ascii="Arial" w:eastAsia="Times New Roman" w:hAnsi="Arial" w:cs="Arial"/>
          <w:b/>
          <w:bCs/>
          <w:kern w:val="36"/>
          <w:sz w:val="32"/>
        </w:rPr>
      </w:pPr>
    </w:p>
    <w:p w:rsidR="00F9380B" w:rsidRDefault="00F9380B" w:rsidP="00F9380B">
      <w:pPr>
        <w:spacing w:after="177" w:line="230" w:lineRule="atLeast"/>
        <w:jc w:val="center"/>
        <w:textAlignment w:val="baseline"/>
        <w:outlineLvl w:val="0"/>
        <w:rPr>
          <w:rFonts w:ascii="Arial" w:eastAsia="Times New Roman" w:hAnsi="Arial" w:cs="Arial"/>
          <w:b/>
          <w:bCs/>
          <w:kern w:val="36"/>
          <w:sz w:val="32"/>
        </w:rPr>
      </w:pPr>
    </w:p>
    <w:p w:rsidR="00F9380B" w:rsidRPr="00F26B56" w:rsidRDefault="00F9380B" w:rsidP="00F9380B">
      <w:pPr>
        <w:spacing w:after="177" w:line="230" w:lineRule="atLeast"/>
        <w:jc w:val="center"/>
        <w:textAlignment w:val="baseline"/>
        <w:outlineLvl w:val="0"/>
        <w:rPr>
          <w:rFonts w:ascii="Arial" w:eastAsia="Times New Roman" w:hAnsi="Arial" w:cs="Arial"/>
          <w:b/>
          <w:bCs/>
          <w:kern w:val="36"/>
          <w:sz w:val="32"/>
        </w:rPr>
      </w:pPr>
      <w:r w:rsidRPr="00F26B56">
        <w:rPr>
          <w:rFonts w:ascii="Arial" w:eastAsia="Times New Roman" w:hAnsi="Arial" w:cs="Arial"/>
          <w:b/>
          <w:bCs/>
          <w:kern w:val="36"/>
          <w:sz w:val="32"/>
        </w:rPr>
        <w:lastRenderedPageBreak/>
        <w:t>Письмо ФАС России от 24.01.2011 N АК/1829 "О разграничении понятий вывеска и реклама"</w:t>
      </w:r>
    </w:p>
    <w:p w:rsidR="00F9380B" w:rsidRPr="00F26B56" w:rsidRDefault="00F9380B" w:rsidP="00F9380B">
      <w:pPr>
        <w:spacing w:after="0" w:line="194" w:lineRule="atLeast"/>
        <w:jc w:val="center"/>
        <w:textAlignment w:val="baseline"/>
        <w:rPr>
          <w:rFonts w:ascii="inherit" w:eastAsia="Times New Roman" w:hAnsi="inherit" w:cs="Arial"/>
          <w:sz w:val="19"/>
          <w:szCs w:val="13"/>
        </w:rPr>
      </w:pPr>
      <w:bookmarkStart w:id="0" w:name="100001"/>
      <w:bookmarkEnd w:id="0"/>
      <w:r w:rsidRPr="00F26B56">
        <w:rPr>
          <w:rFonts w:ascii="inherit" w:eastAsia="Times New Roman" w:hAnsi="inherit" w:cs="Arial"/>
          <w:sz w:val="19"/>
          <w:szCs w:val="13"/>
        </w:rPr>
        <w:t>ФЕДЕРАЛЬНАЯ АНТИМОНОПОЛЬНАЯ СЛУЖБА</w:t>
      </w:r>
    </w:p>
    <w:p w:rsidR="00F9380B" w:rsidRPr="00F26B56" w:rsidRDefault="00F9380B" w:rsidP="00F9380B">
      <w:pPr>
        <w:spacing w:after="0" w:line="194" w:lineRule="atLeast"/>
        <w:jc w:val="center"/>
        <w:textAlignment w:val="baseline"/>
        <w:rPr>
          <w:rFonts w:ascii="inherit" w:eastAsia="Times New Roman" w:hAnsi="inherit" w:cs="Arial"/>
          <w:sz w:val="19"/>
          <w:szCs w:val="13"/>
        </w:rPr>
      </w:pPr>
      <w:bookmarkStart w:id="1" w:name="100002"/>
      <w:bookmarkEnd w:id="1"/>
      <w:r w:rsidRPr="00F26B56">
        <w:rPr>
          <w:rFonts w:ascii="inherit" w:eastAsia="Times New Roman" w:hAnsi="inherit" w:cs="Arial"/>
          <w:sz w:val="19"/>
          <w:szCs w:val="13"/>
        </w:rPr>
        <w:t>ПИСЬМО</w:t>
      </w:r>
    </w:p>
    <w:p w:rsidR="00F9380B" w:rsidRPr="00F26B56" w:rsidRDefault="00F9380B" w:rsidP="00F9380B">
      <w:pPr>
        <w:spacing w:after="106" w:line="194" w:lineRule="atLeast"/>
        <w:jc w:val="center"/>
        <w:textAlignment w:val="baseline"/>
        <w:rPr>
          <w:rFonts w:ascii="inherit" w:eastAsia="Times New Roman" w:hAnsi="inherit" w:cs="Arial"/>
          <w:sz w:val="19"/>
          <w:szCs w:val="13"/>
        </w:rPr>
      </w:pPr>
      <w:r w:rsidRPr="00F26B56">
        <w:rPr>
          <w:rFonts w:ascii="inherit" w:eastAsia="Times New Roman" w:hAnsi="inherit" w:cs="Arial"/>
          <w:sz w:val="19"/>
          <w:szCs w:val="13"/>
        </w:rPr>
        <w:t>от 24 января 2011 г. N АК/1829</w:t>
      </w:r>
    </w:p>
    <w:p w:rsidR="00F9380B" w:rsidRPr="00F26B56" w:rsidRDefault="00F9380B" w:rsidP="00F9380B">
      <w:pPr>
        <w:spacing w:after="0" w:line="194" w:lineRule="atLeast"/>
        <w:jc w:val="center"/>
        <w:textAlignment w:val="baseline"/>
        <w:rPr>
          <w:rFonts w:ascii="inherit" w:eastAsia="Times New Roman" w:hAnsi="inherit" w:cs="Arial"/>
          <w:sz w:val="19"/>
          <w:szCs w:val="13"/>
        </w:rPr>
      </w:pPr>
      <w:bookmarkStart w:id="2" w:name="100003"/>
      <w:bookmarkEnd w:id="2"/>
      <w:r w:rsidRPr="00F26B56">
        <w:rPr>
          <w:rFonts w:ascii="inherit" w:eastAsia="Times New Roman" w:hAnsi="inherit" w:cs="Arial"/>
          <w:sz w:val="19"/>
          <w:szCs w:val="13"/>
        </w:rPr>
        <w:t>О РАЗГРАНИЧЕНИИ ПОНЯТИЙ ВЫВЕСКА И РЕКЛАМА</w:t>
      </w:r>
    </w:p>
    <w:p w:rsidR="00F9380B" w:rsidRPr="00F26B56" w:rsidRDefault="00F9380B" w:rsidP="00F9380B">
      <w:pPr>
        <w:spacing w:after="0" w:line="194" w:lineRule="atLeast"/>
        <w:jc w:val="both"/>
        <w:textAlignment w:val="baseline"/>
        <w:rPr>
          <w:rFonts w:ascii="inherit" w:eastAsia="Times New Roman" w:hAnsi="inherit" w:cs="Arial"/>
          <w:sz w:val="19"/>
          <w:szCs w:val="13"/>
        </w:rPr>
      </w:pPr>
      <w:bookmarkStart w:id="3" w:name="100004"/>
      <w:bookmarkEnd w:id="3"/>
      <w:r w:rsidRPr="00F26B56">
        <w:rPr>
          <w:rFonts w:ascii="inherit" w:eastAsia="Times New Roman" w:hAnsi="inherit" w:cs="Arial"/>
          <w:sz w:val="19"/>
          <w:szCs w:val="13"/>
        </w:rPr>
        <w:t>Учитывая неоднократные обращения территориальных органов Федеральной антимонопольной службы о разграничении понятий вывеска и реклама, ФАС России сообщает.</w:t>
      </w:r>
    </w:p>
    <w:p w:rsidR="00F9380B" w:rsidRPr="00F26B56" w:rsidRDefault="00F9380B" w:rsidP="00F9380B">
      <w:pPr>
        <w:spacing w:after="0" w:line="194" w:lineRule="atLeast"/>
        <w:jc w:val="both"/>
        <w:textAlignment w:val="baseline"/>
        <w:rPr>
          <w:rFonts w:ascii="inherit" w:eastAsia="Times New Roman" w:hAnsi="inherit" w:cs="Arial"/>
          <w:sz w:val="19"/>
          <w:szCs w:val="13"/>
        </w:rPr>
      </w:pPr>
      <w:bookmarkStart w:id="4" w:name="100005"/>
      <w:bookmarkEnd w:id="4"/>
      <w:r w:rsidRPr="00F26B56">
        <w:rPr>
          <w:rFonts w:ascii="inherit" w:eastAsia="Times New Roman" w:hAnsi="inherit" w:cs="Arial"/>
          <w:sz w:val="19"/>
          <w:szCs w:val="13"/>
        </w:rPr>
        <w:t>В соответствии с</w:t>
      </w:r>
      <w:r w:rsidRPr="00F26B56">
        <w:rPr>
          <w:rFonts w:ascii="inherit" w:eastAsia="Times New Roman" w:hAnsi="inherit" w:cs="Arial"/>
          <w:sz w:val="19"/>
        </w:rPr>
        <w:t> </w:t>
      </w:r>
      <w:hyperlink r:id="rId5" w:anchor="100027" w:history="1">
        <w:r w:rsidRPr="00F26B56">
          <w:rPr>
            <w:rFonts w:ascii="inherit" w:eastAsia="Times New Roman" w:hAnsi="inherit" w:cs="Arial"/>
            <w:sz w:val="19"/>
            <w:u w:val="single"/>
          </w:rPr>
          <w:t>пунктом 1 статьи 3</w:t>
        </w:r>
      </w:hyperlink>
      <w:r w:rsidRPr="00F26B56">
        <w:rPr>
          <w:rFonts w:ascii="inherit" w:eastAsia="Times New Roman" w:hAnsi="inherit" w:cs="Arial"/>
          <w:sz w:val="19"/>
        </w:rPr>
        <w:t> </w:t>
      </w:r>
      <w:r w:rsidRPr="00F26B56">
        <w:rPr>
          <w:rFonts w:ascii="inherit" w:eastAsia="Times New Roman" w:hAnsi="inherit" w:cs="Arial"/>
          <w:sz w:val="19"/>
          <w:szCs w:val="13"/>
        </w:rPr>
        <w:t>Федерального закона "О рекламе" реклама - это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F9380B" w:rsidRPr="00F26B56" w:rsidRDefault="00F9380B" w:rsidP="00F9380B">
      <w:pPr>
        <w:spacing w:after="0" w:line="194" w:lineRule="atLeast"/>
        <w:jc w:val="both"/>
        <w:textAlignment w:val="baseline"/>
        <w:rPr>
          <w:rFonts w:ascii="inherit" w:eastAsia="Times New Roman" w:hAnsi="inherit" w:cs="Arial"/>
          <w:sz w:val="19"/>
          <w:szCs w:val="13"/>
        </w:rPr>
      </w:pPr>
      <w:bookmarkStart w:id="5" w:name="100006"/>
      <w:bookmarkEnd w:id="5"/>
      <w:r w:rsidRPr="00F26B56">
        <w:rPr>
          <w:rFonts w:ascii="inherit" w:eastAsia="Times New Roman" w:hAnsi="inherit" w:cs="Arial"/>
          <w:sz w:val="19"/>
          <w:szCs w:val="13"/>
        </w:rPr>
        <w:t>Согласно</w:t>
      </w:r>
      <w:r w:rsidRPr="00F26B56">
        <w:rPr>
          <w:rFonts w:ascii="inherit" w:eastAsia="Times New Roman" w:hAnsi="inherit" w:cs="Arial"/>
          <w:sz w:val="19"/>
        </w:rPr>
        <w:t> </w:t>
      </w:r>
      <w:hyperlink r:id="rId6" w:anchor="100496" w:history="1">
        <w:r w:rsidRPr="00F26B56">
          <w:rPr>
            <w:rFonts w:ascii="inherit" w:eastAsia="Times New Roman" w:hAnsi="inherit" w:cs="Arial"/>
            <w:sz w:val="19"/>
            <w:u w:val="single"/>
          </w:rPr>
          <w:t>пункту 2</w:t>
        </w:r>
      </w:hyperlink>
      <w:r w:rsidRPr="00F26B56">
        <w:rPr>
          <w:rFonts w:ascii="inherit" w:eastAsia="Times New Roman" w:hAnsi="inherit" w:cs="Arial"/>
          <w:sz w:val="19"/>
        </w:rPr>
        <w:t> </w:t>
      </w:r>
      <w:r w:rsidRPr="00F26B56">
        <w:rPr>
          <w:rFonts w:ascii="inherit" w:eastAsia="Times New Roman" w:hAnsi="inherit" w:cs="Arial"/>
          <w:sz w:val="19"/>
          <w:szCs w:val="13"/>
        </w:rPr>
        <w:t>приведенной статьи объект рекламирования - товар, средства индивидуализации юридического лица и (или) товара, изготовитель или продавец товара, результаты интеллектуальной деятельности либо мероприятие (в том числе спортивное соревнование, концерт, конкурс, фестиваль, основанные на риске игры, пари), на привлечение внимания к которым направлена реклама.</w:t>
      </w:r>
    </w:p>
    <w:bookmarkStart w:id="6" w:name="100007"/>
    <w:bookmarkEnd w:id="6"/>
    <w:p w:rsidR="00F9380B" w:rsidRPr="00F26B56" w:rsidRDefault="00F9380B" w:rsidP="00F9380B">
      <w:pPr>
        <w:spacing w:after="0" w:line="194" w:lineRule="atLeast"/>
        <w:jc w:val="both"/>
        <w:textAlignment w:val="baseline"/>
        <w:rPr>
          <w:rFonts w:ascii="inherit" w:eastAsia="Times New Roman" w:hAnsi="inherit" w:cs="Arial"/>
          <w:sz w:val="19"/>
          <w:szCs w:val="13"/>
        </w:rPr>
      </w:pPr>
      <w:r w:rsidRPr="00F26B56">
        <w:rPr>
          <w:rFonts w:ascii="inherit" w:eastAsia="Times New Roman" w:hAnsi="inherit" w:cs="Arial"/>
          <w:sz w:val="19"/>
          <w:szCs w:val="13"/>
        </w:rPr>
        <w:fldChar w:fldCharType="begin"/>
      </w:r>
      <w:r w:rsidRPr="00F26B56">
        <w:rPr>
          <w:rFonts w:ascii="inherit" w:eastAsia="Times New Roman" w:hAnsi="inherit" w:cs="Arial"/>
          <w:sz w:val="19"/>
          <w:szCs w:val="13"/>
        </w:rPr>
        <w:instrText xml:space="preserve"> HYPERLINK "http://legalacts.ru/doc/federalnyi-zakon-ot-13032006-n-38-fz-o/glava-1/statja-3/" \l "100029" </w:instrText>
      </w:r>
      <w:r w:rsidRPr="00F26B56">
        <w:rPr>
          <w:rFonts w:ascii="inherit" w:eastAsia="Times New Roman" w:hAnsi="inherit" w:cs="Arial"/>
          <w:sz w:val="19"/>
          <w:szCs w:val="13"/>
        </w:rPr>
        <w:fldChar w:fldCharType="separate"/>
      </w:r>
      <w:r w:rsidRPr="00F26B56">
        <w:rPr>
          <w:rFonts w:ascii="inherit" w:eastAsia="Times New Roman" w:hAnsi="inherit" w:cs="Arial"/>
          <w:sz w:val="19"/>
          <w:u w:val="single"/>
        </w:rPr>
        <w:t>Пункт 3</w:t>
      </w:r>
      <w:r w:rsidRPr="00F26B56">
        <w:rPr>
          <w:rFonts w:ascii="inherit" w:eastAsia="Times New Roman" w:hAnsi="inherit" w:cs="Arial"/>
          <w:sz w:val="19"/>
          <w:szCs w:val="13"/>
        </w:rPr>
        <w:fldChar w:fldCharType="end"/>
      </w:r>
      <w:r w:rsidRPr="00F26B56">
        <w:rPr>
          <w:rFonts w:ascii="inherit" w:eastAsia="Times New Roman" w:hAnsi="inherit" w:cs="Arial"/>
          <w:sz w:val="19"/>
        </w:rPr>
        <w:t> </w:t>
      </w:r>
      <w:r w:rsidRPr="00F26B56">
        <w:rPr>
          <w:rFonts w:ascii="inherit" w:eastAsia="Times New Roman" w:hAnsi="inherit" w:cs="Arial"/>
          <w:sz w:val="19"/>
          <w:szCs w:val="13"/>
        </w:rPr>
        <w:t>данной статьи содержит определение товара, согласно которому товар - это продукт деятельности (в том числе работа, услуга), предназначенный для продажи, обмена или иного введения в оборот.</w:t>
      </w:r>
    </w:p>
    <w:p w:rsidR="00F9380B" w:rsidRPr="00F26B56" w:rsidRDefault="00F9380B" w:rsidP="00F9380B">
      <w:pPr>
        <w:spacing w:after="0" w:line="194" w:lineRule="atLeast"/>
        <w:jc w:val="both"/>
        <w:textAlignment w:val="baseline"/>
        <w:rPr>
          <w:rFonts w:ascii="inherit" w:eastAsia="Times New Roman" w:hAnsi="inherit" w:cs="Arial"/>
          <w:sz w:val="19"/>
          <w:szCs w:val="13"/>
        </w:rPr>
      </w:pPr>
      <w:bookmarkStart w:id="7" w:name="100008"/>
      <w:bookmarkEnd w:id="7"/>
      <w:r w:rsidRPr="00F26B56">
        <w:rPr>
          <w:rFonts w:ascii="inherit" w:eastAsia="Times New Roman" w:hAnsi="inherit" w:cs="Arial"/>
          <w:sz w:val="19"/>
          <w:szCs w:val="13"/>
        </w:rPr>
        <w:t>При этом в соответствии с</w:t>
      </w:r>
      <w:r w:rsidRPr="00F26B56">
        <w:rPr>
          <w:rFonts w:ascii="inherit" w:eastAsia="Times New Roman" w:hAnsi="inherit" w:cs="Arial"/>
          <w:sz w:val="19"/>
        </w:rPr>
        <w:t> </w:t>
      </w:r>
      <w:hyperlink r:id="rId7" w:anchor="100017" w:history="1">
        <w:r w:rsidRPr="00F26B56">
          <w:rPr>
            <w:rFonts w:ascii="inherit" w:eastAsia="Times New Roman" w:hAnsi="inherit" w:cs="Arial"/>
            <w:sz w:val="19"/>
            <w:u w:val="single"/>
          </w:rPr>
          <w:t>частью 1 статьи 455</w:t>
        </w:r>
      </w:hyperlink>
      <w:r w:rsidRPr="00F26B56">
        <w:rPr>
          <w:rFonts w:ascii="inherit" w:eastAsia="Times New Roman" w:hAnsi="inherit" w:cs="Arial"/>
          <w:sz w:val="19"/>
        </w:rPr>
        <w:t> </w:t>
      </w:r>
      <w:r w:rsidRPr="00F26B56">
        <w:rPr>
          <w:rFonts w:ascii="inherit" w:eastAsia="Times New Roman" w:hAnsi="inherit" w:cs="Arial"/>
          <w:sz w:val="19"/>
          <w:szCs w:val="13"/>
        </w:rPr>
        <w:t>Гражданского кодекса Российской Федерации товаром по договору купли-продажи могут быть любые вещи, не изъятые из оборота.</w:t>
      </w:r>
    </w:p>
    <w:p w:rsidR="00F9380B" w:rsidRPr="00F26B56" w:rsidRDefault="00F9380B" w:rsidP="00F9380B">
      <w:pPr>
        <w:spacing w:after="0" w:line="194" w:lineRule="atLeast"/>
        <w:jc w:val="both"/>
        <w:textAlignment w:val="baseline"/>
        <w:rPr>
          <w:rFonts w:ascii="inherit" w:eastAsia="Times New Roman" w:hAnsi="inherit" w:cs="Arial"/>
          <w:sz w:val="19"/>
          <w:szCs w:val="13"/>
        </w:rPr>
      </w:pPr>
      <w:bookmarkStart w:id="8" w:name="100009"/>
      <w:bookmarkEnd w:id="8"/>
      <w:r w:rsidRPr="00F26B56">
        <w:rPr>
          <w:rFonts w:ascii="inherit" w:eastAsia="Times New Roman" w:hAnsi="inherit" w:cs="Arial"/>
          <w:sz w:val="19"/>
          <w:szCs w:val="13"/>
        </w:rPr>
        <w:t>Вместе с тем, согласно</w:t>
      </w:r>
      <w:r w:rsidRPr="00F26B56">
        <w:rPr>
          <w:rFonts w:ascii="inherit" w:eastAsia="Times New Roman" w:hAnsi="inherit" w:cs="Arial"/>
          <w:sz w:val="19"/>
        </w:rPr>
        <w:t> </w:t>
      </w:r>
      <w:hyperlink r:id="rId8" w:anchor="100019" w:history="1">
        <w:r w:rsidRPr="00F26B56">
          <w:rPr>
            <w:rFonts w:ascii="inherit" w:eastAsia="Times New Roman" w:hAnsi="inherit" w:cs="Arial"/>
            <w:sz w:val="19"/>
            <w:u w:val="single"/>
          </w:rPr>
          <w:t>части 3</w:t>
        </w:r>
      </w:hyperlink>
      <w:r w:rsidRPr="00F26B56">
        <w:rPr>
          <w:rFonts w:ascii="inherit" w:eastAsia="Times New Roman" w:hAnsi="inherit" w:cs="Arial"/>
          <w:sz w:val="19"/>
        </w:rPr>
        <w:t> </w:t>
      </w:r>
      <w:r w:rsidRPr="00F26B56">
        <w:rPr>
          <w:rFonts w:ascii="inherit" w:eastAsia="Times New Roman" w:hAnsi="inherit" w:cs="Arial"/>
          <w:sz w:val="19"/>
          <w:szCs w:val="13"/>
        </w:rPr>
        <w:t>данной статьи условие договора купли-продажи о товаре считается согласованным, если договор позволяет определить наименование и количество товара.</w:t>
      </w:r>
    </w:p>
    <w:p w:rsidR="00F9380B" w:rsidRPr="00F26B56" w:rsidRDefault="00F9380B" w:rsidP="00F9380B">
      <w:pPr>
        <w:spacing w:after="0" w:line="194" w:lineRule="atLeast"/>
        <w:jc w:val="both"/>
        <w:textAlignment w:val="baseline"/>
        <w:rPr>
          <w:rFonts w:ascii="inherit" w:eastAsia="Times New Roman" w:hAnsi="inherit" w:cs="Arial"/>
          <w:sz w:val="19"/>
          <w:szCs w:val="13"/>
        </w:rPr>
      </w:pPr>
      <w:bookmarkStart w:id="9" w:name="100010"/>
      <w:bookmarkEnd w:id="9"/>
      <w:r w:rsidRPr="00F26B56">
        <w:rPr>
          <w:rFonts w:ascii="inherit" w:eastAsia="Times New Roman" w:hAnsi="inherit" w:cs="Arial"/>
          <w:sz w:val="19"/>
          <w:szCs w:val="13"/>
        </w:rPr>
        <w:t>Кроме того, в соответствии с</w:t>
      </w:r>
      <w:r w:rsidRPr="00F26B56">
        <w:rPr>
          <w:rFonts w:ascii="inherit" w:eastAsia="Times New Roman" w:hAnsi="inherit" w:cs="Arial"/>
          <w:sz w:val="19"/>
        </w:rPr>
        <w:t> </w:t>
      </w:r>
      <w:hyperlink r:id="rId9" w:anchor="100061" w:history="1">
        <w:r w:rsidRPr="00F26B56">
          <w:rPr>
            <w:rFonts w:ascii="inherit" w:eastAsia="Times New Roman" w:hAnsi="inherit" w:cs="Arial"/>
            <w:sz w:val="19"/>
            <w:u w:val="single"/>
          </w:rPr>
          <w:t>частью 1 статьи 467</w:t>
        </w:r>
      </w:hyperlink>
      <w:r w:rsidRPr="00F26B56">
        <w:rPr>
          <w:rFonts w:ascii="inherit" w:eastAsia="Times New Roman" w:hAnsi="inherit" w:cs="Arial"/>
          <w:sz w:val="19"/>
        </w:rPr>
        <w:t> </w:t>
      </w:r>
      <w:r w:rsidRPr="00F26B56">
        <w:rPr>
          <w:rFonts w:ascii="inherit" w:eastAsia="Times New Roman" w:hAnsi="inherit" w:cs="Arial"/>
          <w:sz w:val="19"/>
          <w:szCs w:val="13"/>
        </w:rPr>
        <w:t>Гражданского кодекса Российской Федерации установлено, что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F9380B" w:rsidRPr="00F26B56" w:rsidRDefault="00F9380B" w:rsidP="00F9380B">
      <w:pPr>
        <w:spacing w:after="0" w:line="194" w:lineRule="atLeast"/>
        <w:jc w:val="both"/>
        <w:textAlignment w:val="baseline"/>
        <w:rPr>
          <w:rFonts w:ascii="inherit" w:eastAsia="Times New Roman" w:hAnsi="inherit" w:cs="Arial"/>
          <w:sz w:val="19"/>
          <w:szCs w:val="13"/>
        </w:rPr>
      </w:pPr>
      <w:bookmarkStart w:id="10" w:name="100011"/>
      <w:bookmarkEnd w:id="10"/>
      <w:r w:rsidRPr="00F26B56">
        <w:rPr>
          <w:rFonts w:ascii="inherit" w:eastAsia="Times New Roman" w:hAnsi="inherit" w:cs="Arial"/>
          <w:sz w:val="19"/>
          <w:szCs w:val="13"/>
        </w:rPr>
        <w:t>Таким образом, системный анализ гражданского законодательства Российской Федерации свидетельствует о том, что объектом рекламирования может быть тот товар, предназначенный для продажи и иного введения в гражданский оборот, который можно индивидуализировать, выделить среди однородной группы товаров. Соответственно, реклама товара всегда представляет собой информацию о конкретном товаре, который можно индивидуализировать внутри группы однородных товаров.</w:t>
      </w:r>
    </w:p>
    <w:p w:rsidR="00F9380B" w:rsidRPr="00F26B56" w:rsidRDefault="00F9380B" w:rsidP="00F9380B">
      <w:pPr>
        <w:spacing w:after="0" w:line="194" w:lineRule="atLeast"/>
        <w:jc w:val="both"/>
        <w:textAlignment w:val="baseline"/>
        <w:rPr>
          <w:rFonts w:ascii="inherit" w:eastAsia="Times New Roman" w:hAnsi="inherit" w:cs="Arial"/>
          <w:sz w:val="19"/>
          <w:szCs w:val="13"/>
        </w:rPr>
      </w:pPr>
      <w:bookmarkStart w:id="11" w:name="100012"/>
      <w:bookmarkEnd w:id="11"/>
      <w:r w:rsidRPr="00F26B56">
        <w:rPr>
          <w:rFonts w:ascii="inherit" w:eastAsia="Times New Roman" w:hAnsi="inherit" w:cs="Arial"/>
          <w:sz w:val="19"/>
          <w:szCs w:val="13"/>
        </w:rPr>
        <w:t>Учитывая изложенное, сами по себе слова и выражения: пиво, живое пиво, вина, вина Кубани, сигареты, алкоголь, табак и т.п., не могут быть признаны рекламой, поскольку представляют собой обобщенное наименование группы товаров и не позволяют выделить конкретный товар среди ряда однородных товаров и сформировать к нему интерес.</w:t>
      </w:r>
    </w:p>
    <w:p w:rsidR="00F9380B" w:rsidRPr="00F26B56" w:rsidRDefault="00F9380B" w:rsidP="00F9380B">
      <w:pPr>
        <w:spacing w:after="0" w:line="194" w:lineRule="atLeast"/>
        <w:jc w:val="both"/>
        <w:textAlignment w:val="baseline"/>
        <w:rPr>
          <w:rFonts w:ascii="inherit" w:eastAsia="Times New Roman" w:hAnsi="inherit" w:cs="Arial"/>
          <w:sz w:val="19"/>
          <w:szCs w:val="13"/>
        </w:rPr>
      </w:pPr>
      <w:bookmarkStart w:id="12" w:name="100013"/>
      <w:bookmarkEnd w:id="12"/>
      <w:r w:rsidRPr="00F26B56">
        <w:rPr>
          <w:rFonts w:ascii="inherit" w:eastAsia="Times New Roman" w:hAnsi="inherit" w:cs="Arial"/>
          <w:sz w:val="19"/>
          <w:szCs w:val="13"/>
        </w:rPr>
        <w:t>Одновременно обращаем внимание территориальных органов, что в соответствии с</w:t>
      </w:r>
      <w:r w:rsidRPr="00F26B56">
        <w:rPr>
          <w:rFonts w:ascii="inherit" w:eastAsia="Times New Roman" w:hAnsi="inherit" w:cs="Arial"/>
          <w:sz w:val="19"/>
        </w:rPr>
        <w:t> </w:t>
      </w:r>
      <w:hyperlink r:id="rId10" w:anchor="100015" w:history="1">
        <w:r w:rsidRPr="00F26B56">
          <w:rPr>
            <w:rFonts w:ascii="inherit" w:eastAsia="Times New Roman" w:hAnsi="inherit" w:cs="Arial"/>
            <w:sz w:val="19"/>
            <w:u w:val="single"/>
          </w:rPr>
          <w:t>пунктами 2</w:t>
        </w:r>
      </w:hyperlink>
      <w:r w:rsidRPr="00F26B56">
        <w:rPr>
          <w:rFonts w:ascii="inherit" w:eastAsia="Times New Roman" w:hAnsi="inherit" w:cs="Arial"/>
          <w:sz w:val="19"/>
        </w:rPr>
        <w:t> </w:t>
      </w:r>
      <w:r w:rsidRPr="00F26B56">
        <w:rPr>
          <w:rFonts w:ascii="inherit" w:eastAsia="Times New Roman" w:hAnsi="inherit" w:cs="Arial"/>
          <w:sz w:val="19"/>
          <w:szCs w:val="13"/>
        </w:rPr>
        <w:t>и</w:t>
      </w:r>
      <w:r w:rsidRPr="00F26B56">
        <w:rPr>
          <w:rFonts w:ascii="inherit" w:eastAsia="Times New Roman" w:hAnsi="inherit" w:cs="Arial"/>
          <w:sz w:val="19"/>
        </w:rPr>
        <w:t> </w:t>
      </w:r>
      <w:hyperlink r:id="rId11" w:anchor="100018" w:history="1">
        <w:r w:rsidRPr="00F26B56">
          <w:rPr>
            <w:rFonts w:ascii="inherit" w:eastAsia="Times New Roman" w:hAnsi="inherit" w:cs="Arial"/>
            <w:sz w:val="19"/>
            <w:u w:val="single"/>
          </w:rPr>
          <w:t>5 части 2 статьи 2</w:t>
        </w:r>
      </w:hyperlink>
      <w:r w:rsidRPr="00F26B56">
        <w:rPr>
          <w:rFonts w:ascii="inherit" w:eastAsia="Times New Roman" w:hAnsi="inherit" w:cs="Arial"/>
          <w:sz w:val="19"/>
        </w:rPr>
        <w:t> </w:t>
      </w:r>
      <w:r w:rsidRPr="00F26B56">
        <w:rPr>
          <w:rFonts w:ascii="inherit" w:eastAsia="Times New Roman" w:hAnsi="inherit" w:cs="Arial"/>
          <w:sz w:val="19"/>
          <w:szCs w:val="13"/>
        </w:rPr>
        <w:t>Федерального закона "О рекламе" данный Закон не распространяется на информацию, раскрытие или распространение либо доведение до потребителя которой является обязательным в соответствии с федеральным законом, а также на вывески и указатели, не содержащие сведений рекламного характера.</w:t>
      </w:r>
    </w:p>
    <w:p w:rsidR="00F9380B" w:rsidRPr="00F26B56" w:rsidRDefault="00F9380B" w:rsidP="00F9380B">
      <w:pPr>
        <w:spacing w:after="0" w:line="194" w:lineRule="atLeast"/>
        <w:jc w:val="both"/>
        <w:textAlignment w:val="baseline"/>
        <w:rPr>
          <w:rFonts w:ascii="inherit" w:eastAsia="Times New Roman" w:hAnsi="inherit" w:cs="Arial"/>
          <w:sz w:val="19"/>
          <w:szCs w:val="13"/>
        </w:rPr>
      </w:pPr>
      <w:bookmarkStart w:id="13" w:name="100014"/>
      <w:bookmarkEnd w:id="13"/>
      <w:r w:rsidRPr="00F26B56">
        <w:rPr>
          <w:rFonts w:ascii="inherit" w:eastAsia="Times New Roman" w:hAnsi="inherit" w:cs="Arial"/>
          <w:sz w:val="19"/>
          <w:szCs w:val="13"/>
        </w:rPr>
        <w:t>Кроме того, согласно пункту 18 Информационного письма Президиума ВАС РФ от 25.12.1998 N 37 "Обзор Практики рассмотрения споров, связанных с применением законодательства о рекламе", сведения, распространение которых по форме и содержанию является для юридического лица обязательным на основании закона или обычая делового оборота, не относятся к рекламной информации независимо от манеры их исполнения на соответствующей вывеске.</w:t>
      </w:r>
    </w:p>
    <w:p w:rsidR="00F9380B" w:rsidRPr="00F26B56" w:rsidRDefault="00F9380B" w:rsidP="00F9380B">
      <w:pPr>
        <w:spacing w:after="0" w:line="194" w:lineRule="atLeast"/>
        <w:jc w:val="both"/>
        <w:textAlignment w:val="baseline"/>
        <w:rPr>
          <w:rFonts w:ascii="inherit" w:eastAsia="Times New Roman" w:hAnsi="inherit" w:cs="Arial"/>
          <w:sz w:val="19"/>
          <w:szCs w:val="13"/>
        </w:rPr>
      </w:pPr>
      <w:bookmarkStart w:id="14" w:name="100015"/>
      <w:bookmarkEnd w:id="14"/>
      <w:r w:rsidRPr="00F26B56">
        <w:rPr>
          <w:rFonts w:ascii="inherit" w:eastAsia="Times New Roman" w:hAnsi="inherit" w:cs="Arial"/>
          <w:sz w:val="19"/>
          <w:szCs w:val="13"/>
        </w:rPr>
        <w:t>Таким образом, размещение указанных слов и выражений, представляющих обобщенное наименование группы товаров, в месте осуществления производства или реализации таких товаров может рассматриваться как обозначение вида деятельности, осуществляемого в данном месте, что соответствует обычаям делового оборота. Соответственно, оснований признавать такие обозначения рекламой ФАС России не усматривает.</w:t>
      </w:r>
    </w:p>
    <w:p w:rsidR="00F9380B" w:rsidRPr="00F26B56" w:rsidRDefault="00F9380B" w:rsidP="00F9380B">
      <w:pPr>
        <w:spacing w:after="0" w:line="194" w:lineRule="atLeast"/>
        <w:jc w:val="both"/>
        <w:textAlignment w:val="baseline"/>
        <w:rPr>
          <w:rFonts w:ascii="inherit" w:eastAsia="Times New Roman" w:hAnsi="inherit" w:cs="Arial"/>
          <w:sz w:val="19"/>
          <w:szCs w:val="13"/>
        </w:rPr>
      </w:pPr>
      <w:bookmarkStart w:id="15" w:name="100016"/>
      <w:bookmarkEnd w:id="15"/>
      <w:r w:rsidRPr="00F26B56">
        <w:rPr>
          <w:rFonts w:ascii="inherit" w:eastAsia="Times New Roman" w:hAnsi="inherit" w:cs="Arial"/>
          <w:sz w:val="19"/>
          <w:szCs w:val="13"/>
        </w:rPr>
        <w:t xml:space="preserve">Позиция ФАС России поддерживается арбитражными судами (постановления Федерального арбитражного суда (далее ФАС) </w:t>
      </w:r>
      <w:proofErr w:type="spellStart"/>
      <w:r w:rsidRPr="00F26B56">
        <w:rPr>
          <w:rFonts w:ascii="inherit" w:eastAsia="Times New Roman" w:hAnsi="inherit" w:cs="Arial"/>
          <w:sz w:val="19"/>
          <w:szCs w:val="13"/>
        </w:rPr>
        <w:t>Западно-Сибирского</w:t>
      </w:r>
      <w:proofErr w:type="spellEnd"/>
      <w:r w:rsidRPr="00F26B56">
        <w:rPr>
          <w:rFonts w:ascii="inherit" w:eastAsia="Times New Roman" w:hAnsi="inherit" w:cs="Arial"/>
          <w:sz w:val="19"/>
          <w:szCs w:val="13"/>
        </w:rPr>
        <w:t xml:space="preserve"> округа от 01.10.2009 по делу N А45-19222/2008, ФАС Поволжского округа от 13.08.2009 по делу N А12-20100/2008, ФАС Уральского округа от 13.04.2009 N Ф09-2073/09-С1).</w:t>
      </w:r>
    </w:p>
    <w:p w:rsidR="00F9380B" w:rsidRPr="00F26B56" w:rsidRDefault="00F9380B" w:rsidP="00F9380B">
      <w:pPr>
        <w:spacing w:after="0" w:line="194" w:lineRule="atLeast"/>
        <w:jc w:val="both"/>
        <w:textAlignment w:val="baseline"/>
        <w:rPr>
          <w:rFonts w:ascii="inherit" w:eastAsia="Times New Roman" w:hAnsi="inherit" w:cs="Arial"/>
          <w:sz w:val="19"/>
          <w:szCs w:val="13"/>
        </w:rPr>
      </w:pPr>
      <w:bookmarkStart w:id="16" w:name="100017"/>
      <w:bookmarkEnd w:id="16"/>
      <w:r w:rsidRPr="00F26B56">
        <w:rPr>
          <w:rFonts w:ascii="inherit" w:eastAsia="Times New Roman" w:hAnsi="inherit" w:cs="Arial"/>
          <w:sz w:val="19"/>
          <w:szCs w:val="13"/>
        </w:rPr>
        <w:t>В случае, если в месте нахождения организации будут размещаться конструкции с изображением единиц продукции конкретных видов товаров (с маркировкой, наименованием, товарным знаком или иными обозначениями, позволяющими индивидуализировать конкретного производителя и марку товара), такие изображения будут признаваться рекламой соответствующего товара, и к ним будут применяться, в том числе, требования Федерального</w:t>
      </w:r>
      <w:r w:rsidRPr="00F26B56">
        <w:rPr>
          <w:rFonts w:ascii="inherit" w:eastAsia="Times New Roman" w:hAnsi="inherit" w:cs="Arial"/>
          <w:sz w:val="19"/>
        </w:rPr>
        <w:t> </w:t>
      </w:r>
      <w:hyperlink r:id="rId12" w:history="1">
        <w:r w:rsidRPr="00F26B56">
          <w:rPr>
            <w:rFonts w:ascii="inherit" w:eastAsia="Times New Roman" w:hAnsi="inherit" w:cs="Arial"/>
            <w:sz w:val="19"/>
            <w:u w:val="single"/>
          </w:rPr>
          <w:t>закона</w:t>
        </w:r>
      </w:hyperlink>
      <w:r w:rsidRPr="00F26B56">
        <w:rPr>
          <w:rFonts w:ascii="inherit" w:eastAsia="Times New Roman" w:hAnsi="inherit" w:cs="Arial"/>
          <w:sz w:val="19"/>
        </w:rPr>
        <w:t> </w:t>
      </w:r>
      <w:r w:rsidRPr="00F26B56">
        <w:rPr>
          <w:rFonts w:ascii="inherit" w:eastAsia="Times New Roman" w:hAnsi="inherit" w:cs="Arial"/>
          <w:sz w:val="19"/>
          <w:szCs w:val="13"/>
        </w:rPr>
        <w:t>"О рекламе" к рекламе отдельных видов товаров (постановление ФАС Уральского округа от 21.10.2009 N Ф09-8151/09-С1 по делу N А50-9635/2009).</w:t>
      </w:r>
    </w:p>
    <w:p w:rsidR="00F9380B" w:rsidRPr="00F26B56" w:rsidRDefault="00F9380B" w:rsidP="00F9380B">
      <w:pPr>
        <w:spacing w:after="0" w:line="194" w:lineRule="atLeast"/>
        <w:jc w:val="both"/>
        <w:textAlignment w:val="baseline"/>
        <w:rPr>
          <w:rFonts w:ascii="inherit" w:eastAsia="Times New Roman" w:hAnsi="inherit" w:cs="Arial"/>
          <w:sz w:val="19"/>
          <w:szCs w:val="13"/>
        </w:rPr>
      </w:pPr>
      <w:bookmarkStart w:id="17" w:name="100018"/>
      <w:bookmarkEnd w:id="17"/>
      <w:r w:rsidRPr="00F26B56">
        <w:rPr>
          <w:rFonts w:ascii="inherit" w:eastAsia="Times New Roman" w:hAnsi="inherit" w:cs="Arial"/>
          <w:sz w:val="19"/>
          <w:szCs w:val="13"/>
        </w:rPr>
        <w:t xml:space="preserve">В то же время судебная практика </w:t>
      </w:r>
      <w:proofErr w:type="spellStart"/>
      <w:r w:rsidRPr="00F26B56">
        <w:rPr>
          <w:rFonts w:ascii="inherit" w:eastAsia="Times New Roman" w:hAnsi="inherit" w:cs="Arial"/>
          <w:sz w:val="19"/>
          <w:szCs w:val="13"/>
        </w:rPr>
        <w:t>неединообразна</w:t>
      </w:r>
      <w:proofErr w:type="spellEnd"/>
      <w:r w:rsidRPr="00F26B56">
        <w:rPr>
          <w:rFonts w:ascii="inherit" w:eastAsia="Times New Roman" w:hAnsi="inherit" w:cs="Arial"/>
          <w:sz w:val="19"/>
          <w:szCs w:val="13"/>
        </w:rPr>
        <w:t xml:space="preserve">, в связи с чем имеются случаи признания информации, предназначенной для идентификации юридического лица (в том числе, например, перечня видов реализуемых товаров), рекламой (постановления ФАС Центрального округа от 21.01.2010 по делу N А64-5496/09, ФАС </w:t>
      </w:r>
      <w:proofErr w:type="spellStart"/>
      <w:r w:rsidRPr="00F26B56">
        <w:rPr>
          <w:rFonts w:ascii="inherit" w:eastAsia="Times New Roman" w:hAnsi="inherit" w:cs="Arial"/>
          <w:sz w:val="19"/>
          <w:szCs w:val="13"/>
        </w:rPr>
        <w:t>Северо-Кавказского</w:t>
      </w:r>
      <w:proofErr w:type="spellEnd"/>
      <w:r w:rsidRPr="00F26B56">
        <w:rPr>
          <w:rFonts w:ascii="inherit" w:eastAsia="Times New Roman" w:hAnsi="inherit" w:cs="Arial"/>
          <w:sz w:val="19"/>
          <w:szCs w:val="13"/>
        </w:rPr>
        <w:t xml:space="preserve"> округа от 27.08.2009 по делу N А32-4843/2009-56/63, ФАС </w:t>
      </w:r>
      <w:proofErr w:type="spellStart"/>
      <w:r w:rsidRPr="00F26B56">
        <w:rPr>
          <w:rFonts w:ascii="inherit" w:eastAsia="Times New Roman" w:hAnsi="inherit" w:cs="Arial"/>
          <w:sz w:val="19"/>
          <w:szCs w:val="13"/>
        </w:rPr>
        <w:t>Восточно-Сибирского</w:t>
      </w:r>
      <w:proofErr w:type="spellEnd"/>
      <w:r w:rsidRPr="00F26B56">
        <w:rPr>
          <w:rFonts w:ascii="inherit" w:eastAsia="Times New Roman" w:hAnsi="inherit" w:cs="Arial"/>
          <w:sz w:val="19"/>
          <w:szCs w:val="13"/>
        </w:rPr>
        <w:t xml:space="preserve"> округа от 13.09.2010 по делу N А19-26671 и от 29.07.2010 по делу N А19-59/10, ФАС Дальневосточного округа от 21.05.2010 N Ф03-1911/2009). Вместе с тем, такая практика не поддерживается ФАС России.</w:t>
      </w:r>
    </w:p>
    <w:p w:rsidR="00F9380B" w:rsidRPr="00F26B56" w:rsidRDefault="00F9380B" w:rsidP="00F9380B">
      <w:pPr>
        <w:spacing w:after="0" w:line="194" w:lineRule="atLeast"/>
        <w:jc w:val="both"/>
        <w:textAlignment w:val="baseline"/>
        <w:rPr>
          <w:rFonts w:ascii="inherit" w:eastAsia="Times New Roman" w:hAnsi="inherit" w:cs="Arial"/>
          <w:sz w:val="19"/>
          <w:szCs w:val="13"/>
        </w:rPr>
      </w:pPr>
      <w:bookmarkStart w:id="18" w:name="100019"/>
      <w:bookmarkEnd w:id="18"/>
      <w:r w:rsidRPr="00F26B56">
        <w:rPr>
          <w:rFonts w:ascii="inherit" w:eastAsia="Times New Roman" w:hAnsi="inherit" w:cs="Arial"/>
          <w:sz w:val="19"/>
          <w:szCs w:val="13"/>
        </w:rPr>
        <w:t>Учитывая изложенное, в целях выработки единообразия практики применения антимонопольными органами законодательства Российской Федерации о рекламе, ФАС России настоятельно рекомендует территориальным органам в своей деятельности придерживаться изложенной позиции ФАС России и воздерживаться от оценки в качестве рекламы информации об обобщенном наименовании группы товаров без выделения конкретного товара среди ряда однородных товаров, размещаемой в месте производства или реализации таких товаров.</w:t>
      </w:r>
    </w:p>
    <w:p w:rsidR="00F9380B" w:rsidRPr="00F26B56" w:rsidRDefault="00F9380B" w:rsidP="00F9380B">
      <w:pPr>
        <w:spacing w:after="0" w:line="194" w:lineRule="atLeast"/>
        <w:jc w:val="right"/>
        <w:textAlignment w:val="baseline"/>
        <w:rPr>
          <w:rFonts w:ascii="inherit" w:eastAsia="Times New Roman" w:hAnsi="inherit" w:cs="Arial"/>
          <w:sz w:val="19"/>
          <w:szCs w:val="13"/>
        </w:rPr>
      </w:pPr>
      <w:bookmarkStart w:id="19" w:name="100020"/>
      <w:bookmarkEnd w:id="19"/>
      <w:r w:rsidRPr="00F26B56">
        <w:rPr>
          <w:rFonts w:ascii="inherit" w:eastAsia="Times New Roman" w:hAnsi="inherit" w:cs="Arial"/>
          <w:sz w:val="19"/>
          <w:szCs w:val="13"/>
        </w:rPr>
        <w:t>А.Б.КАШЕВАРОВ</w:t>
      </w:r>
    </w:p>
    <w:p w:rsidR="00F9380B" w:rsidRDefault="00F9380B" w:rsidP="00F9380B"/>
    <w:p w:rsidR="00F9380B" w:rsidRPr="00714661" w:rsidRDefault="00F9380B" w:rsidP="00F9380B">
      <w:pPr>
        <w:pStyle w:val="pc"/>
        <w:shd w:val="clear" w:color="auto" w:fill="FFFFFF"/>
        <w:spacing w:before="0" w:beforeAutospacing="0" w:after="0" w:afterAutospacing="0"/>
        <w:jc w:val="center"/>
        <w:textAlignment w:val="baseline"/>
        <w:rPr>
          <w:rFonts w:ascii="Arial" w:hAnsi="Arial" w:cs="Arial"/>
          <w:b/>
          <w:bCs/>
          <w:color w:val="222222"/>
          <w:szCs w:val="15"/>
        </w:rPr>
      </w:pPr>
      <w:r w:rsidRPr="00714661">
        <w:rPr>
          <w:rFonts w:ascii="Arial" w:hAnsi="Arial" w:cs="Arial"/>
          <w:b/>
          <w:bCs/>
          <w:color w:val="222222"/>
          <w:szCs w:val="15"/>
        </w:rPr>
        <w:t>ФЕДЕРАЛЬНАЯ АНТИМОНОПОЛЬНАЯ СЛУЖБА</w:t>
      </w:r>
    </w:p>
    <w:p w:rsidR="00F9380B" w:rsidRPr="00714661" w:rsidRDefault="00F9380B" w:rsidP="00F9380B">
      <w:pPr>
        <w:pStyle w:val="pc"/>
        <w:shd w:val="clear" w:color="auto" w:fill="FFFFFF"/>
        <w:spacing w:before="0" w:beforeAutospacing="0" w:after="0" w:afterAutospacing="0"/>
        <w:jc w:val="center"/>
        <w:textAlignment w:val="baseline"/>
        <w:rPr>
          <w:rFonts w:ascii="Arial" w:hAnsi="Arial" w:cs="Arial"/>
          <w:b/>
          <w:bCs/>
          <w:color w:val="222222"/>
          <w:szCs w:val="15"/>
        </w:rPr>
      </w:pPr>
      <w:r w:rsidRPr="00714661">
        <w:rPr>
          <w:rFonts w:ascii="Arial" w:hAnsi="Arial" w:cs="Arial"/>
          <w:b/>
          <w:bCs/>
          <w:color w:val="222222"/>
          <w:szCs w:val="15"/>
        </w:rPr>
        <w:t>ПИСЬМО</w:t>
      </w:r>
    </w:p>
    <w:p w:rsidR="00F9380B" w:rsidRPr="00714661" w:rsidRDefault="00F9380B" w:rsidP="00F9380B">
      <w:pPr>
        <w:pStyle w:val="pc"/>
        <w:shd w:val="clear" w:color="auto" w:fill="FFFFFF"/>
        <w:spacing w:before="0" w:beforeAutospacing="0" w:after="0" w:afterAutospacing="0"/>
        <w:jc w:val="center"/>
        <w:textAlignment w:val="baseline"/>
        <w:rPr>
          <w:rFonts w:ascii="Arial" w:hAnsi="Arial" w:cs="Arial"/>
          <w:b/>
          <w:bCs/>
          <w:color w:val="222222"/>
          <w:szCs w:val="15"/>
        </w:rPr>
      </w:pPr>
      <w:r w:rsidRPr="00714661">
        <w:rPr>
          <w:rFonts w:ascii="Arial" w:hAnsi="Arial" w:cs="Arial"/>
          <w:b/>
          <w:bCs/>
          <w:color w:val="222222"/>
          <w:szCs w:val="15"/>
        </w:rPr>
        <w:t>от 13 февраля 2015 г. N АД/6320/15</w:t>
      </w:r>
    </w:p>
    <w:p w:rsidR="00F9380B" w:rsidRPr="00714661" w:rsidRDefault="00F9380B" w:rsidP="00F9380B">
      <w:pPr>
        <w:pStyle w:val="pc"/>
        <w:shd w:val="clear" w:color="auto" w:fill="FFFFFF"/>
        <w:spacing w:before="0" w:beforeAutospacing="0" w:after="0" w:afterAutospacing="0"/>
        <w:jc w:val="center"/>
        <w:textAlignment w:val="baseline"/>
        <w:rPr>
          <w:rFonts w:ascii="Arial" w:hAnsi="Arial" w:cs="Arial"/>
          <w:b/>
          <w:bCs/>
          <w:color w:val="222222"/>
          <w:szCs w:val="15"/>
        </w:rPr>
      </w:pPr>
      <w:r w:rsidRPr="00714661">
        <w:rPr>
          <w:rFonts w:ascii="Arial" w:hAnsi="Arial" w:cs="Arial"/>
          <w:b/>
          <w:bCs/>
          <w:color w:val="222222"/>
          <w:szCs w:val="15"/>
        </w:rPr>
        <w:t>О РАЗГРАНИЧЕНИИ ПОНЯТИЙ ВЫВЕСКА И РЕКЛАМА</w:t>
      </w:r>
    </w:p>
    <w:p w:rsidR="00F9380B" w:rsidRDefault="00F9380B" w:rsidP="00F9380B">
      <w:pPr>
        <w:pStyle w:val="pj"/>
        <w:shd w:val="clear" w:color="auto" w:fill="FFFFFF"/>
        <w:spacing w:before="0" w:beforeAutospacing="0" w:after="0" w:afterAutospacing="0"/>
        <w:jc w:val="both"/>
        <w:textAlignment w:val="baseline"/>
        <w:rPr>
          <w:rFonts w:ascii="Arial" w:hAnsi="Arial" w:cs="Arial"/>
          <w:color w:val="222222"/>
          <w:szCs w:val="15"/>
        </w:rPr>
      </w:pPr>
    </w:p>
    <w:p w:rsidR="00F9380B" w:rsidRPr="00714661" w:rsidRDefault="00F9380B" w:rsidP="00F9380B">
      <w:pPr>
        <w:pStyle w:val="pj"/>
        <w:shd w:val="clear" w:color="auto" w:fill="FFFFFF"/>
        <w:spacing w:before="0" w:beforeAutospacing="0" w:after="0" w:afterAutospacing="0"/>
        <w:jc w:val="both"/>
        <w:textAlignment w:val="baseline"/>
        <w:rPr>
          <w:rFonts w:ascii="Arial" w:hAnsi="Arial" w:cs="Arial"/>
          <w:color w:val="222222"/>
          <w:szCs w:val="15"/>
        </w:rPr>
      </w:pPr>
      <w:r w:rsidRPr="00714661">
        <w:rPr>
          <w:rFonts w:ascii="Arial" w:hAnsi="Arial" w:cs="Arial"/>
          <w:color w:val="222222"/>
          <w:szCs w:val="15"/>
        </w:rPr>
        <w:t>ФАС России рассмотрел поступившее обращение о квалификации отдельно стоящей конструкции и сообщает.</w:t>
      </w:r>
    </w:p>
    <w:p w:rsidR="00F9380B" w:rsidRPr="00714661" w:rsidRDefault="00F9380B" w:rsidP="00F9380B">
      <w:pPr>
        <w:pStyle w:val="pj"/>
        <w:shd w:val="clear" w:color="auto" w:fill="FFFFFF"/>
        <w:spacing w:before="0" w:beforeAutospacing="0" w:after="0" w:afterAutospacing="0"/>
        <w:jc w:val="both"/>
        <w:textAlignment w:val="baseline"/>
        <w:rPr>
          <w:rFonts w:ascii="Arial" w:hAnsi="Arial" w:cs="Arial"/>
          <w:color w:val="222222"/>
          <w:szCs w:val="15"/>
        </w:rPr>
      </w:pPr>
      <w:r w:rsidRPr="00714661">
        <w:rPr>
          <w:rFonts w:ascii="Arial" w:hAnsi="Arial" w:cs="Arial"/>
          <w:color w:val="222222"/>
          <w:szCs w:val="15"/>
        </w:rPr>
        <w:t>Согласно статье 3 Федерального закона "О рекламе" под рекламой понимается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F9380B" w:rsidRPr="00714661" w:rsidRDefault="00F9380B" w:rsidP="00F9380B">
      <w:pPr>
        <w:pStyle w:val="pj"/>
        <w:shd w:val="clear" w:color="auto" w:fill="FFFFFF"/>
        <w:spacing w:before="0" w:beforeAutospacing="0" w:after="0" w:afterAutospacing="0"/>
        <w:jc w:val="both"/>
        <w:textAlignment w:val="baseline"/>
        <w:rPr>
          <w:rFonts w:ascii="Arial" w:hAnsi="Arial" w:cs="Arial"/>
          <w:color w:val="222222"/>
          <w:szCs w:val="15"/>
        </w:rPr>
      </w:pPr>
      <w:r w:rsidRPr="00714661">
        <w:rPr>
          <w:rFonts w:ascii="Arial" w:hAnsi="Arial" w:cs="Arial"/>
          <w:color w:val="222222"/>
          <w:szCs w:val="15"/>
        </w:rPr>
        <w:t>В соответствии с пунктами 2 и 5 части 2 статьи 2 Федерального закона "О рекламе" данный Закон не распространяется на информацию, раскрытие или распространение либо доведение до потребителя которой является обязательным в соответствии с федеральным законом, а также на вывески и указатели, не содержащие сведений рекламного характера.</w:t>
      </w:r>
    </w:p>
    <w:p w:rsidR="00F9380B" w:rsidRPr="00714661" w:rsidRDefault="00F9380B" w:rsidP="00F9380B">
      <w:pPr>
        <w:pStyle w:val="pj"/>
        <w:shd w:val="clear" w:color="auto" w:fill="FFFFFF"/>
        <w:spacing w:before="0" w:beforeAutospacing="0" w:after="0" w:afterAutospacing="0"/>
        <w:jc w:val="both"/>
        <w:textAlignment w:val="baseline"/>
        <w:rPr>
          <w:rFonts w:ascii="Arial" w:hAnsi="Arial" w:cs="Arial"/>
          <w:color w:val="222222"/>
          <w:szCs w:val="15"/>
        </w:rPr>
      </w:pPr>
      <w:r w:rsidRPr="00714661">
        <w:rPr>
          <w:rFonts w:ascii="Arial" w:hAnsi="Arial" w:cs="Arial"/>
          <w:color w:val="222222"/>
          <w:szCs w:val="15"/>
        </w:rPr>
        <w:t>Согласно пункту 18 Информационного письма Президиума Пленума Высшего Арбитражного Суда Российской Федерации от 25.12.1998 N</w:t>
      </w:r>
      <w:r w:rsidRPr="00714661">
        <w:rPr>
          <w:rStyle w:val="apple-converted-space"/>
          <w:rFonts w:ascii="Arial" w:hAnsi="Arial" w:cs="Arial"/>
          <w:color w:val="222222"/>
          <w:szCs w:val="15"/>
        </w:rPr>
        <w:t> </w:t>
      </w:r>
      <w:r w:rsidRPr="00714661">
        <w:rPr>
          <w:rFonts w:ascii="Arial" w:hAnsi="Arial" w:cs="Arial"/>
          <w:color w:val="222222"/>
          <w:szCs w:val="15"/>
        </w:rPr>
        <w:t>37 "Обзор Практики рассмотрения споров, связанных с применением законодательства о рекламе", сведения, распространение которых по форме и содержанию является для юридического лица обязательным на основании закона или обычая делового оборота, не относятся к рекламной информации независимо от манеры их исполнения на соответствующей вывеске.</w:t>
      </w:r>
    </w:p>
    <w:p w:rsidR="00F9380B" w:rsidRPr="00714661" w:rsidRDefault="00F9380B" w:rsidP="00F9380B">
      <w:pPr>
        <w:pStyle w:val="pj"/>
        <w:shd w:val="clear" w:color="auto" w:fill="FFFFFF"/>
        <w:spacing w:before="0" w:beforeAutospacing="0" w:after="0" w:afterAutospacing="0"/>
        <w:jc w:val="both"/>
        <w:textAlignment w:val="baseline"/>
        <w:rPr>
          <w:rFonts w:ascii="Arial" w:hAnsi="Arial" w:cs="Arial"/>
          <w:color w:val="222222"/>
          <w:szCs w:val="15"/>
        </w:rPr>
      </w:pPr>
      <w:r w:rsidRPr="00714661">
        <w:rPr>
          <w:rFonts w:ascii="Arial" w:hAnsi="Arial" w:cs="Arial"/>
          <w:color w:val="222222"/>
          <w:szCs w:val="15"/>
        </w:rPr>
        <w:t>В соответствии с пунктом 1 постановления Пленума Высшего Арбитражного Суда Российской Федерации N 58 от 08.10.2012 "О некоторых вопросах практики применения арбитражными судами Федерального закона "О рекламе" информация, обязательная к размещению в силу закона или размещенная в силу обычая делового оборота, также не является рекламой.</w:t>
      </w:r>
    </w:p>
    <w:p w:rsidR="00F9380B" w:rsidRPr="00714661" w:rsidRDefault="00F9380B" w:rsidP="00F9380B">
      <w:pPr>
        <w:pStyle w:val="pj"/>
        <w:shd w:val="clear" w:color="auto" w:fill="FFFFFF"/>
        <w:spacing w:before="0" w:beforeAutospacing="0" w:after="0" w:afterAutospacing="0"/>
        <w:jc w:val="both"/>
        <w:textAlignment w:val="baseline"/>
        <w:rPr>
          <w:rFonts w:ascii="Arial" w:hAnsi="Arial" w:cs="Arial"/>
          <w:color w:val="222222"/>
          <w:szCs w:val="15"/>
        </w:rPr>
      </w:pPr>
      <w:r w:rsidRPr="00714661">
        <w:rPr>
          <w:rFonts w:ascii="Arial" w:hAnsi="Arial" w:cs="Arial"/>
          <w:color w:val="222222"/>
          <w:szCs w:val="15"/>
        </w:rPr>
        <w:t>К данным сведениям не применяются требования законодательства Российской Федерации о рекламе.</w:t>
      </w:r>
    </w:p>
    <w:p w:rsidR="00F9380B" w:rsidRPr="009C255C" w:rsidRDefault="00F9380B" w:rsidP="00F9380B">
      <w:pPr>
        <w:pStyle w:val="pj"/>
        <w:shd w:val="clear" w:color="auto" w:fill="FFFFFF"/>
        <w:spacing w:before="0" w:beforeAutospacing="0" w:after="0" w:afterAutospacing="0"/>
        <w:jc w:val="both"/>
        <w:textAlignment w:val="baseline"/>
        <w:rPr>
          <w:rFonts w:ascii="Arial" w:hAnsi="Arial" w:cs="Arial"/>
          <w:color w:val="222222"/>
          <w:sz w:val="32"/>
          <w:szCs w:val="15"/>
        </w:rPr>
      </w:pPr>
      <w:r w:rsidRPr="00714661">
        <w:rPr>
          <w:rFonts w:ascii="Arial" w:hAnsi="Arial" w:cs="Arial"/>
          <w:color w:val="222222"/>
          <w:szCs w:val="15"/>
        </w:rPr>
        <w:t xml:space="preserve">Так, </w:t>
      </w:r>
      <w:r w:rsidRPr="009C255C">
        <w:rPr>
          <w:rFonts w:ascii="Arial" w:eastAsiaTheme="minorEastAsia" w:hAnsi="Arial" w:cs="Arial"/>
          <w:b/>
          <w:color w:val="FF0000"/>
          <w:szCs w:val="20"/>
          <w:highlight w:val="yellow"/>
          <w:u w:val="single"/>
        </w:rPr>
        <w:t>указание на здании в месте нахождения организации ее наименования, адреса и режима ее работы относится к обязательным требованиям, предъявляемым к вывеске Законом Российской Федерации "О защите прав потребителей", следовательно, такая информация не может рассматриваться в качестве рекламы, независимо от манеры ее исполнения.</w:t>
      </w:r>
    </w:p>
    <w:p w:rsidR="00F9380B" w:rsidRPr="00714661" w:rsidRDefault="00F9380B" w:rsidP="00F9380B">
      <w:pPr>
        <w:pStyle w:val="pj"/>
        <w:shd w:val="clear" w:color="auto" w:fill="FFFFFF"/>
        <w:spacing w:before="0" w:beforeAutospacing="0" w:after="0" w:afterAutospacing="0"/>
        <w:jc w:val="both"/>
        <w:textAlignment w:val="baseline"/>
        <w:rPr>
          <w:rFonts w:ascii="Arial" w:hAnsi="Arial" w:cs="Arial"/>
          <w:color w:val="222222"/>
          <w:szCs w:val="15"/>
        </w:rPr>
      </w:pPr>
      <w:r w:rsidRPr="00714661">
        <w:rPr>
          <w:rFonts w:ascii="Arial" w:hAnsi="Arial" w:cs="Arial"/>
          <w:color w:val="222222"/>
          <w:szCs w:val="15"/>
        </w:rPr>
        <w:t xml:space="preserve">По мнению специалистов ФАС России, </w:t>
      </w:r>
      <w:r w:rsidRPr="009C255C">
        <w:rPr>
          <w:rFonts w:ascii="Arial" w:eastAsiaTheme="minorEastAsia" w:hAnsi="Arial" w:cs="Arial"/>
          <w:b/>
          <w:color w:val="FF0000"/>
          <w:szCs w:val="20"/>
          <w:highlight w:val="yellow"/>
          <w:u w:val="single"/>
        </w:rPr>
        <w:t>размещение в месте фактического нахождения организации указания на профиль ее деятельности служит целям идентификации данного заведения и не может рассматриваться как его реклама</w:t>
      </w:r>
      <w:r w:rsidRPr="00714661">
        <w:rPr>
          <w:rFonts w:ascii="Arial" w:hAnsi="Arial" w:cs="Arial"/>
          <w:color w:val="222222"/>
          <w:szCs w:val="15"/>
        </w:rPr>
        <w:t>.</w:t>
      </w:r>
    </w:p>
    <w:p w:rsidR="00F9380B" w:rsidRPr="00714661" w:rsidRDefault="00F9380B" w:rsidP="00F9380B">
      <w:pPr>
        <w:pStyle w:val="pj"/>
        <w:shd w:val="clear" w:color="auto" w:fill="FFFFFF"/>
        <w:spacing w:before="0" w:beforeAutospacing="0" w:after="0" w:afterAutospacing="0"/>
        <w:jc w:val="both"/>
        <w:textAlignment w:val="baseline"/>
        <w:rPr>
          <w:rFonts w:ascii="Arial" w:hAnsi="Arial" w:cs="Arial"/>
          <w:color w:val="222222"/>
          <w:szCs w:val="15"/>
        </w:rPr>
      </w:pPr>
      <w:r w:rsidRPr="00714661">
        <w:rPr>
          <w:rFonts w:ascii="Arial" w:hAnsi="Arial" w:cs="Arial"/>
          <w:color w:val="222222"/>
          <w:szCs w:val="15"/>
        </w:rPr>
        <w:t>Вместе с тем из поступившего обращения следует, что конструкция с выражением "Сбербанк. Центр развития бизнеса", а также указателем до указанного центра, располагается около данного центра, соответственно, такая конструкция является рекламной.</w:t>
      </w:r>
    </w:p>
    <w:p w:rsidR="00F9380B" w:rsidRPr="00714661" w:rsidRDefault="00F9380B" w:rsidP="00F9380B">
      <w:pPr>
        <w:pStyle w:val="pj"/>
        <w:shd w:val="clear" w:color="auto" w:fill="FFFFFF"/>
        <w:spacing w:before="0" w:beforeAutospacing="0" w:after="0" w:afterAutospacing="0"/>
        <w:jc w:val="both"/>
        <w:textAlignment w:val="baseline"/>
        <w:rPr>
          <w:rFonts w:ascii="Arial" w:hAnsi="Arial" w:cs="Arial"/>
          <w:color w:val="222222"/>
          <w:szCs w:val="15"/>
        </w:rPr>
      </w:pPr>
      <w:r w:rsidRPr="00714661">
        <w:rPr>
          <w:rFonts w:ascii="Arial" w:hAnsi="Arial" w:cs="Arial"/>
          <w:color w:val="222222"/>
          <w:szCs w:val="15"/>
        </w:rPr>
        <w:t>Конструкция с размещенной на ней рекламой, установленная вне места нахождения юридического лица, является рекламной и должна соответствовать требованиям статьи 19 Федерального закона "О рекламе".</w:t>
      </w:r>
    </w:p>
    <w:p w:rsidR="00F9380B" w:rsidRDefault="00F9380B" w:rsidP="009623B0">
      <w:pPr>
        <w:jc w:val="right"/>
      </w:pPr>
    </w:p>
    <w:p w:rsidR="00F9380B" w:rsidRDefault="00F9380B" w:rsidP="009623B0">
      <w:pPr>
        <w:jc w:val="right"/>
      </w:pPr>
    </w:p>
    <w:p w:rsidR="00F9380B" w:rsidRDefault="00F9380B" w:rsidP="009623B0">
      <w:pPr>
        <w:jc w:val="right"/>
      </w:pPr>
    </w:p>
    <w:p w:rsidR="00F9380B" w:rsidRDefault="00F9380B" w:rsidP="009623B0">
      <w:pPr>
        <w:jc w:val="right"/>
      </w:pPr>
    </w:p>
    <w:p w:rsidR="00F9380B" w:rsidRDefault="00F9380B" w:rsidP="009623B0">
      <w:pPr>
        <w:jc w:val="right"/>
      </w:pPr>
    </w:p>
    <w:p w:rsidR="00F9380B" w:rsidRDefault="00F9380B" w:rsidP="009623B0">
      <w:pPr>
        <w:jc w:val="right"/>
      </w:pPr>
    </w:p>
    <w:p w:rsidR="00F9380B" w:rsidRDefault="00F9380B" w:rsidP="00F9380B">
      <w:pPr>
        <w:jc w:val="center"/>
        <w:rPr>
          <w:b/>
          <w:sz w:val="32"/>
        </w:rPr>
      </w:pPr>
      <w:r w:rsidRPr="00F9380B">
        <w:rPr>
          <w:b/>
          <w:sz w:val="32"/>
        </w:rPr>
        <w:t>РАЗЪЯСНЕНИЯ</w:t>
      </w:r>
    </w:p>
    <w:p w:rsidR="00F9380B" w:rsidRPr="00960C7F" w:rsidRDefault="00F9380B" w:rsidP="00F9380B">
      <w:pPr>
        <w:shd w:val="clear" w:color="auto" w:fill="FFFFFF"/>
        <w:spacing w:before="47" w:after="47" w:line="240" w:lineRule="auto"/>
        <w:ind w:left="94" w:right="94"/>
        <w:rPr>
          <w:rFonts w:ascii="Arial" w:eastAsia="Times New Roman" w:hAnsi="Arial" w:cs="Arial"/>
          <w:color w:val="000000"/>
          <w:sz w:val="20"/>
          <w:szCs w:val="11"/>
        </w:rPr>
      </w:pPr>
      <w:r w:rsidRPr="00960C7F">
        <w:rPr>
          <w:rFonts w:ascii="Arial" w:eastAsia="Times New Roman" w:hAnsi="Arial" w:cs="Arial"/>
          <w:color w:val="000000"/>
          <w:sz w:val="20"/>
          <w:szCs w:val="11"/>
        </w:rPr>
        <w:t>На сайте ФАС России опубликованы разъяснения по вопросу рекламы и отличий рекламы от вывески. В соответствии с Федеральным законом Российской Федерации от 13 марта 2006 года N 38-ФЗ «О рекламе» рекламой является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 (пункт 1 статьи 3).</w:t>
      </w:r>
    </w:p>
    <w:p w:rsidR="00F9380B" w:rsidRPr="00960C7F" w:rsidRDefault="00F9380B" w:rsidP="00F9380B">
      <w:pPr>
        <w:shd w:val="clear" w:color="auto" w:fill="FFFFFF"/>
        <w:spacing w:before="47" w:after="47" w:line="240" w:lineRule="auto"/>
        <w:ind w:left="94" w:right="94"/>
        <w:rPr>
          <w:rFonts w:ascii="Arial" w:eastAsia="Times New Roman" w:hAnsi="Arial" w:cs="Arial"/>
          <w:color w:val="000000"/>
          <w:sz w:val="20"/>
          <w:szCs w:val="11"/>
        </w:rPr>
      </w:pPr>
      <w:r w:rsidRPr="00960C7F">
        <w:rPr>
          <w:rFonts w:ascii="Arial" w:eastAsia="Times New Roman" w:hAnsi="Arial" w:cs="Arial"/>
          <w:color w:val="000000"/>
          <w:sz w:val="20"/>
          <w:szCs w:val="11"/>
        </w:rPr>
        <w:t>Макет рекламы, а также предварительные разработки информационной составляющей рекламы не подпадают под данное определение. Федеральная антимонопольная служба полномочна провести оценку рекламы на предмет ее соответствия Федеральному закону «О рекламе» только после ее распространения.</w:t>
      </w:r>
    </w:p>
    <w:p w:rsidR="00F9380B" w:rsidRPr="00960C7F" w:rsidRDefault="00F9380B" w:rsidP="00F9380B">
      <w:pPr>
        <w:shd w:val="clear" w:color="auto" w:fill="FFFFFF"/>
        <w:spacing w:before="47" w:after="47" w:line="240" w:lineRule="auto"/>
        <w:ind w:left="94" w:right="94"/>
        <w:rPr>
          <w:rFonts w:ascii="Arial" w:eastAsia="Times New Roman" w:hAnsi="Arial" w:cs="Arial"/>
          <w:color w:val="000000"/>
          <w:sz w:val="20"/>
          <w:szCs w:val="11"/>
        </w:rPr>
      </w:pPr>
      <w:r w:rsidRPr="00960C7F">
        <w:rPr>
          <w:rFonts w:ascii="Arial" w:eastAsia="Times New Roman" w:hAnsi="Arial" w:cs="Arial"/>
          <w:color w:val="000000"/>
          <w:sz w:val="20"/>
          <w:szCs w:val="11"/>
        </w:rPr>
        <w:t>Субъектам рекламной деятельности при изготовлении и распространении рекламы необходимо руководствоваться Федеральным законом «О рекламе» и соблюдать его положения.</w:t>
      </w:r>
    </w:p>
    <w:p w:rsidR="00F9380B" w:rsidRPr="00960C7F" w:rsidRDefault="00F9380B" w:rsidP="00F9380B">
      <w:pPr>
        <w:shd w:val="clear" w:color="auto" w:fill="FFFFFF"/>
        <w:spacing w:before="47" w:after="47" w:line="240" w:lineRule="auto"/>
        <w:ind w:left="94" w:right="94"/>
        <w:rPr>
          <w:rFonts w:ascii="Arial" w:eastAsia="Times New Roman" w:hAnsi="Arial" w:cs="Arial"/>
          <w:color w:val="000000"/>
          <w:sz w:val="20"/>
          <w:szCs w:val="11"/>
        </w:rPr>
      </w:pPr>
      <w:r w:rsidRPr="00960C7F">
        <w:rPr>
          <w:rFonts w:ascii="Arial" w:eastAsia="Times New Roman" w:hAnsi="Arial" w:cs="Arial"/>
          <w:color w:val="000000"/>
          <w:sz w:val="20"/>
          <w:szCs w:val="11"/>
        </w:rPr>
        <w:t>К основным направлениям государственного контроля в сфере производства, размещения и распространения рекламы относятся:</w:t>
      </w:r>
    </w:p>
    <w:p w:rsidR="00F9380B" w:rsidRPr="00960C7F" w:rsidRDefault="00F9380B" w:rsidP="00F9380B">
      <w:pPr>
        <w:numPr>
          <w:ilvl w:val="0"/>
          <w:numId w:val="1"/>
        </w:numPr>
        <w:shd w:val="clear" w:color="auto" w:fill="FFFFFF"/>
        <w:spacing w:before="47" w:after="47" w:line="240" w:lineRule="auto"/>
        <w:ind w:left="281" w:right="281"/>
        <w:rPr>
          <w:rFonts w:ascii="Arial" w:eastAsia="Times New Roman" w:hAnsi="Arial" w:cs="Arial"/>
          <w:color w:val="000000"/>
          <w:sz w:val="20"/>
          <w:szCs w:val="11"/>
        </w:rPr>
      </w:pPr>
      <w:r w:rsidRPr="00960C7F">
        <w:rPr>
          <w:rFonts w:ascii="Arial" w:eastAsia="Times New Roman" w:hAnsi="Arial" w:cs="Arial"/>
          <w:color w:val="000000"/>
          <w:sz w:val="20"/>
          <w:szCs w:val="11"/>
        </w:rPr>
        <w:t>предотвращение и пресечение ненадлежащей рекламы, способной ввести потребителей рекламы в заблуждение или нанести вред здоровью граждан;</w:t>
      </w:r>
    </w:p>
    <w:p w:rsidR="00F9380B" w:rsidRPr="00960C7F" w:rsidRDefault="00F9380B" w:rsidP="00F9380B">
      <w:pPr>
        <w:numPr>
          <w:ilvl w:val="0"/>
          <w:numId w:val="1"/>
        </w:numPr>
        <w:shd w:val="clear" w:color="auto" w:fill="FFFFFF"/>
        <w:spacing w:before="47" w:after="47" w:line="240" w:lineRule="auto"/>
        <w:ind w:left="281" w:right="281"/>
        <w:rPr>
          <w:rFonts w:ascii="Arial" w:eastAsia="Times New Roman" w:hAnsi="Arial" w:cs="Arial"/>
          <w:color w:val="000000"/>
          <w:sz w:val="20"/>
          <w:szCs w:val="11"/>
        </w:rPr>
      </w:pPr>
      <w:r w:rsidRPr="00960C7F">
        <w:rPr>
          <w:rFonts w:ascii="Arial" w:eastAsia="Times New Roman" w:hAnsi="Arial" w:cs="Arial"/>
          <w:color w:val="000000"/>
          <w:sz w:val="20"/>
          <w:szCs w:val="11"/>
        </w:rPr>
        <w:t>защита от недобросовестной конкуренции в области рекламы;</w:t>
      </w:r>
    </w:p>
    <w:p w:rsidR="00F9380B" w:rsidRPr="00960C7F" w:rsidRDefault="00F9380B" w:rsidP="00F9380B">
      <w:pPr>
        <w:numPr>
          <w:ilvl w:val="0"/>
          <w:numId w:val="1"/>
        </w:numPr>
        <w:shd w:val="clear" w:color="auto" w:fill="FFFFFF"/>
        <w:spacing w:before="47" w:after="47" w:line="240" w:lineRule="auto"/>
        <w:ind w:left="281" w:right="281"/>
        <w:rPr>
          <w:rFonts w:ascii="Arial" w:eastAsia="Times New Roman" w:hAnsi="Arial" w:cs="Arial"/>
          <w:color w:val="000000"/>
          <w:sz w:val="20"/>
          <w:szCs w:val="11"/>
        </w:rPr>
      </w:pPr>
      <w:r w:rsidRPr="00960C7F">
        <w:rPr>
          <w:rFonts w:ascii="Arial" w:eastAsia="Times New Roman" w:hAnsi="Arial" w:cs="Arial"/>
          <w:color w:val="000000"/>
          <w:sz w:val="20"/>
          <w:szCs w:val="11"/>
        </w:rPr>
        <w:t>привлечение субъектов рекламной деятельности к административной ответственности за нарушение законодательства о рекламе;</w:t>
      </w:r>
    </w:p>
    <w:p w:rsidR="00F9380B" w:rsidRPr="00960C7F" w:rsidRDefault="00F9380B" w:rsidP="00F9380B">
      <w:pPr>
        <w:numPr>
          <w:ilvl w:val="0"/>
          <w:numId w:val="1"/>
        </w:numPr>
        <w:shd w:val="clear" w:color="auto" w:fill="FFFFFF"/>
        <w:spacing w:before="47" w:after="47" w:line="240" w:lineRule="auto"/>
        <w:ind w:left="281" w:right="281"/>
        <w:rPr>
          <w:rFonts w:ascii="Arial" w:eastAsia="Times New Roman" w:hAnsi="Arial" w:cs="Arial"/>
          <w:color w:val="000000"/>
          <w:sz w:val="20"/>
          <w:szCs w:val="11"/>
        </w:rPr>
      </w:pPr>
      <w:r w:rsidRPr="00960C7F">
        <w:rPr>
          <w:rFonts w:ascii="Arial" w:eastAsia="Times New Roman" w:hAnsi="Arial" w:cs="Arial"/>
          <w:color w:val="000000"/>
          <w:sz w:val="20"/>
          <w:szCs w:val="11"/>
        </w:rPr>
        <w:t>взаимодействие с органами саморегулирования рекламы.</w:t>
      </w:r>
    </w:p>
    <w:p w:rsidR="00F9380B" w:rsidRPr="00960C7F" w:rsidRDefault="00F9380B" w:rsidP="00F9380B">
      <w:pPr>
        <w:shd w:val="clear" w:color="auto" w:fill="FFFFFF"/>
        <w:spacing w:before="47" w:after="47" w:line="240" w:lineRule="auto"/>
        <w:ind w:left="94" w:right="94"/>
        <w:rPr>
          <w:rFonts w:ascii="Arial" w:eastAsia="Times New Roman" w:hAnsi="Arial" w:cs="Arial"/>
          <w:color w:val="000000"/>
          <w:sz w:val="20"/>
          <w:szCs w:val="11"/>
        </w:rPr>
      </w:pPr>
      <w:r w:rsidRPr="00960C7F">
        <w:rPr>
          <w:rFonts w:ascii="Arial" w:eastAsia="Times New Roman" w:hAnsi="Arial" w:cs="Arial"/>
          <w:color w:val="000000"/>
          <w:sz w:val="20"/>
          <w:szCs w:val="11"/>
        </w:rPr>
        <w:t>Поскольку реклама является средством продвижения товара, рекламодатели зачастую не соблюдают требования закона, достаточно вольно их трактуют либо используют рекламные продукты, находящиеся на грани допустимости. Все это является следствием конфликта интересов рекламодателя (для которого реклама должна быть максимально эффективна, должна способствовать продвижению товара или услуги и возбуждать у потребителя желание купить рекламируемый товар или воспользоваться услугой) и прав граждан и лиц, реализующих схожий товар или услугу (для которых важно, чтобы реклама была этичной, не оскорбительной, информативной). Основной задачей антимонопольного органа является надзор за соблюдением норм законодательства о рекламе, а также совершенствование и уточнение этого законодательства, ведь ясность закона сама по себе уменьшит количество его нарушений, а также упростит задачу его применения.</w:t>
      </w:r>
    </w:p>
    <w:p w:rsidR="00F9380B" w:rsidRPr="00960C7F" w:rsidRDefault="00F9380B" w:rsidP="00F9380B">
      <w:pPr>
        <w:shd w:val="clear" w:color="auto" w:fill="FFFFFF"/>
        <w:spacing w:before="47" w:after="47" w:line="240" w:lineRule="auto"/>
        <w:ind w:left="94" w:right="94"/>
        <w:rPr>
          <w:rFonts w:ascii="Arial" w:eastAsia="Times New Roman" w:hAnsi="Arial" w:cs="Arial"/>
          <w:color w:val="000000"/>
          <w:sz w:val="20"/>
          <w:szCs w:val="11"/>
        </w:rPr>
      </w:pPr>
      <w:r w:rsidRPr="00960C7F">
        <w:rPr>
          <w:rFonts w:ascii="Arial" w:eastAsia="Times New Roman" w:hAnsi="Arial" w:cs="Arial"/>
          <w:color w:val="000000"/>
          <w:sz w:val="20"/>
          <w:szCs w:val="11"/>
        </w:rPr>
        <w:t xml:space="preserve">НЕЭТИЧНАЯ РЕКЛАМА - Согласно части 6 статьи 5 Федерального закона «О рекламе», в рекламе не допускается использование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 Рекламодатель, наоборот, может быть заинтересован в такой рекламе, так как подобные слова или образы заставляют потребителя обратить внимание на рекламу и запомнить ее. Антимонопольный орган в этом случае защищает интересы граждан от агрессивной маркетинговой политики недобросовестных рекламодателей, желающих любой ценой завладеть потребителем и, в результате, извлечь выгоду из продажи товара или услуги. В связи с тем, что требования закона в данной ситуации сформулированы с использованием достаточно обобщенных категорий (а сформулировать их иначе не представляется возможным), применение данной нормы закона рождает множество споров, в том числе судебных. Рекламодатель оспаривает решение ФАС в суде, суд привлекает экспертов для оценки рекламы на предмет соответствия нормам этики, и выносит решение в соответствии с заключением экспертов. Для того чтобы решение антимонопольного органа было наиболее верным, при ФАС создан Экспертный совет по рекламе. Наиболее сложные вопросы, связанные с оценкой этики элементов рекламного продукта, решаются на заседаниях этого экспертного совета. В его состав входит более 50 человек, из них всего 7 человек являются сотрудниками ФАС, остальные же являются представителями крупных </w:t>
      </w:r>
      <w:proofErr w:type="spellStart"/>
      <w:r w:rsidRPr="00960C7F">
        <w:rPr>
          <w:rFonts w:ascii="Arial" w:eastAsia="Times New Roman" w:hAnsi="Arial" w:cs="Arial"/>
          <w:color w:val="000000"/>
          <w:sz w:val="20"/>
          <w:szCs w:val="11"/>
        </w:rPr>
        <w:t>медиа-компаний</w:t>
      </w:r>
      <w:proofErr w:type="spellEnd"/>
      <w:r w:rsidRPr="00960C7F">
        <w:rPr>
          <w:rFonts w:ascii="Arial" w:eastAsia="Times New Roman" w:hAnsi="Arial" w:cs="Arial"/>
          <w:color w:val="000000"/>
          <w:sz w:val="20"/>
          <w:szCs w:val="11"/>
        </w:rPr>
        <w:t>, деятелями культуры, науки. Таким образом хорошо реализуется право рекламодателя на беспристрастное решение.</w:t>
      </w:r>
    </w:p>
    <w:p w:rsidR="00F9380B" w:rsidRPr="00960C7F" w:rsidRDefault="00F9380B" w:rsidP="00F9380B">
      <w:pPr>
        <w:shd w:val="clear" w:color="auto" w:fill="FFFFFF"/>
        <w:spacing w:before="47" w:after="47" w:line="240" w:lineRule="auto"/>
        <w:ind w:left="94" w:right="94"/>
        <w:rPr>
          <w:rFonts w:ascii="Arial" w:eastAsia="Times New Roman" w:hAnsi="Arial" w:cs="Arial"/>
          <w:color w:val="000000"/>
          <w:sz w:val="20"/>
          <w:szCs w:val="11"/>
        </w:rPr>
      </w:pPr>
      <w:r w:rsidRPr="00960C7F">
        <w:rPr>
          <w:rFonts w:ascii="Arial" w:eastAsia="Times New Roman" w:hAnsi="Arial" w:cs="Arial"/>
          <w:color w:val="000000"/>
          <w:sz w:val="20"/>
          <w:szCs w:val="11"/>
        </w:rPr>
        <w:t>Согласно п.1 ст. 3 федерального закона №38-ФЗ «О Рекламе» от 13 марта 2006 года,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 Приведенные Вами в качестве примера выражения не попадают под это определение, так как не направлены на привлечение внимания к объекту рекламирования, формирование или поддержание интереса к нему и его продвижение на рынке. Поэтому упомянутая вами норма закона в данном случае неприменима.</w:t>
      </w:r>
    </w:p>
    <w:p w:rsidR="00F9380B" w:rsidRDefault="00F9380B" w:rsidP="00F9380B">
      <w:pPr>
        <w:shd w:val="clear" w:color="auto" w:fill="FFFFFF"/>
        <w:spacing w:after="0" w:line="240" w:lineRule="auto"/>
        <w:outlineLvl w:val="2"/>
        <w:rPr>
          <w:rFonts w:ascii="Arial" w:eastAsia="Times New Roman" w:hAnsi="Arial" w:cs="Arial"/>
          <w:b/>
          <w:bCs/>
          <w:color w:val="000000"/>
          <w:sz w:val="20"/>
          <w:szCs w:val="11"/>
        </w:rPr>
      </w:pPr>
    </w:p>
    <w:p w:rsidR="00F9380B" w:rsidRDefault="00F9380B" w:rsidP="00F9380B">
      <w:pPr>
        <w:shd w:val="clear" w:color="auto" w:fill="FFFFFF"/>
        <w:spacing w:after="0" w:line="240" w:lineRule="auto"/>
        <w:outlineLvl w:val="2"/>
        <w:rPr>
          <w:rFonts w:ascii="Arial" w:eastAsia="Times New Roman" w:hAnsi="Arial" w:cs="Arial"/>
          <w:b/>
          <w:bCs/>
          <w:color w:val="000000"/>
          <w:sz w:val="20"/>
          <w:szCs w:val="11"/>
        </w:rPr>
      </w:pPr>
    </w:p>
    <w:p w:rsidR="00F9380B" w:rsidRDefault="00F9380B" w:rsidP="00F9380B">
      <w:pPr>
        <w:shd w:val="clear" w:color="auto" w:fill="FFFFFF"/>
        <w:spacing w:after="0" w:line="240" w:lineRule="auto"/>
        <w:outlineLvl w:val="2"/>
        <w:rPr>
          <w:rFonts w:ascii="Arial" w:eastAsia="Times New Roman" w:hAnsi="Arial" w:cs="Arial"/>
          <w:b/>
          <w:bCs/>
          <w:color w:val="000000"/>
          <w:sz w:val="20"/>
          <w:szCs w:val="11"/>
        </w:rPr>
      </w:pPr>
    </w:p>
    <w:p w:rsidR="00F9380B" w:rsidRDefault="00F9380B" w:rsidP="00F9380B">
      <w:pPr>
        <w:shd w:val="clear" w:color="auto" w:fill="FFFFFF"/>
        <w:spacing w:after="0" w:line="240" w:lineRule="auto"/>
        <w:outlineLvl w:val="2"/>
        <w:rPr>
          <w:rFonts w:ascii="Arial" w:eastAsia="Times New Roman" w:hAnsi="Arial" w:cs="Arial"/>
          <w:b/>
          <w:bCs/>
          <w:color w:val="000000"/>
          <w:sz w:val="20"/>
          <w:szCs w:val="11"/>
        </w:rPr>
      </w:pPr>
    </w:p>
    <w:p w:rsidR="00F9380B" w:rsidRPr="00960C7F" w:rsidRDefault="00F9380B" w:rsidP="00F9380B">
      <w:pPr>
        <w:shd w:val="clear" w:color="auto" w:fill="FFFFFF"/>
        <w:spacing w:after="0" w:line="240" w:lineRule="auto"/>
        <w:outlineLvl w:val="2"/>
        <w:rPr>
          <w:rFonts w:ascii="Arial" w:eastAsia="Times New Roman" w:hAnsi="Arial" w:cs="Arial"/>
          <w:b/>
          <w:bCs/>
          <w:color w:val="000000"/>
          <w:sz w:val="20"/>
          <w:szCs w:val="11"/>
        </w:rPr>
      </w:pPr>
      <w:r w:rsidRPr="00960C7F">
        <w:rPr>
          <w:rFonts w:ascii="Arial" w:eastAsia="Times New Roman" w:hAnsi="Arial" w:cs="Arial"/>
          <w:b/>
          <w:bCs/>
          <w:color w:val="000000"/>
          <w:sz w:val="20"/>
          <w:szCs w:val="11"/>
        </w:rPr>
        <w:t>О разграничении понятий «вывеска» и «реклама».</w:t>
      </w:r>
    </w:p>
    <w:p w:rsidR="00F9380B" w:rsidRPr="00960C7F" w:rsidRDefault="00F9380B" w:rsidP="00F9380B">
      <w:pPr>
        <w:shd w:val="clear" w:color="auto" w:fill="FFFFFF"/>
        <w:spacing w:before="47" w:after="47" w:line="240" w:lineRule="auto"/>
        <w:ind w:left="94" w:right="94"/>
        <w:rPr>
          <w:rFonts w:ascii="Arial" w:eastAsia="Times New Roman" w:hAnsi="Arial" w:cs="Arial"/>
          <w:color w:val="000000"/>
          <w:sz w:val="20"/>
          <w:szCs w:val="11"/>
        </w:rPr>
      </w:pPr>
      <w:r w:rsidRPr="00960C7F">
        <w:rPr>
          <w:rFonts w:ascii="Arial" w:eastAsia="Times New Roman" w:hAnsi="Arial" w:cs="Arial"/>
          <w:color w:val="000000"/>
          <w:sz w:val="20"/>
          <w:szCs w:val="11"/>
        </w:rPr>
        <w:t>В соответствии с пунктом 2 части 2 статьи 2 Федерального закона «О рекламе» указанный закон не распространяется на информацию, раскрытие или распространение либо доведение до потребителя которой является обязательным в соответствии с федеральным законом.</w:t>
      </w:r>
    </w:p>
    <w:p w:rsidR="00F9380B" w:rsidRPr="00960C7F" w:rsidRDefault="00F9380B" w:rsidP="00F9380B">
      <w:pPr>
        <w:shd w:val="clear" w:color="auto" w:fill="FFFFFF"/>
        <w:spacing w:before="47" w:after="47" w:line="240" w:lineRule="auto"/>
        <w:ind w:left="94" w:right="94"/>
        <w:rPr>
          <w:rFonts w:ascii="Arial" w:eastAsia="Times New Roman" w:hAnsi="Arial" w:cs="Arial"/>
          <w:color w:val="000000"/>
          <w:sz w:val="20"/>
          <w:szCs w:val="11"/>
        </w:rPr>
      </w:pPr>
      <w:r w:rsidRPr="00960C7F">
        <w:rPr>
          <w:rFonts w:ascii="Arial" w:eastAsia="Times New Roman" w:hAnsi="Arial" w:cs="Arial"/>
          <w:color w:val="000000"/>
          <w:sz w:val="20"/>
          <w:szCs w:val="11"/>
        </w:rPr>
        <w:t>Кроме того, согласно пункту 18 Информационного письма Президиума ВАС РФ от 25.12.1998 № 37 «Обзор практики рассмотрения споров, связанных с применением законодательства о рекламе», сведения, распространение которых по форме и содержанию является для юридического лица обязательным на основании закона или обычая делового оборота, не относятся к рекламной информации независимо от манеры их исполнения на соответствующей вывеске. К данным сведениям не применяются требования законодательства Российской Федерации о рекламе. В соответствии с приведенными нормами размещение в месте нахождения организации ее наименования, по мнению специалистов ФАС России, служит целям идентификации данной организации для потребителя и не может рассматриваться как его реклама. Кроме того, в соответствии с пунктом 1 статьи 1538 Гражданского кодекса Российской Федерации юридические лица могут использовать для индивидуализации принадлежащих им торговых, промышленных и других предприятий коммерческие обозначения, не являющиеся фирменными наименованиями и не подлежащие обязательному включению в учредительные документы и единый государственный реестр юридических лиц. Такое обозначение может использоваться на вывесках, если такое обозначение обладает достаточными различительными признаками и его употребление правообладателем для индивидуализации своего предприятия является известным в пределах определенной территории. Следовательно, размещение в месте осуществления деятельности организации коммерческого обозначения, применяемого юридическим лицом для идентификации места осуществления своей деятельности, а также профиля деятельности организации и вида реализуемых товаров, оказываемых услуг, по мнению специалистов ФАС России, может быть признано обычаем делового оборота. С учетом изложенного не подпадают под понятие рекламы размещенные в месте осуществления юридическим лицом своей деятельности коммерческое обозначение, а также профиль деятельности организации и вид реализуемых товаров, оказываемых услуг, например, «Универмаг «Седьмой континент», «магазин цифровой техники «Ион», «Итальянская мебель», «Кафе «Атаман», «Крымские вина». Вместе с тем, при решении вопроса о размещении на здании обязательной для потребителей информации (вывеска) или рекламы, следует принимать во внимание ее целевое назначение и обстоятельства размещения такой информации на здании. По мнению ФАС России, если целевым назначением сведений о наименовании организации и виде ее деятельности не является информирование о месте нахождения организации (в том числе, с учетом помещения, занимаемого организацией в здании), то такие сведения могут быть квалифицированы как реклама. Обстоятельства размещения таких сведений подлежат дополнительной оценке. Гражданским кодексом Российской Федерации установлено, что имущество, находящееся в собственности двух или нескольких лиц, принадлежит им на праве общей собственности.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 Распоряжение имуществом, находящимся в долевой собственности, осуществляется по соглашению всех ее участников. В соответствии с частью 1 статьи 36 Жилищного кодекса Российской Федерации собственникам помещений в многоквартирном доме принадлежат на праве общей долевой собственности помещения в данном доме, не являющиеся частями квартир и предназначенные для обслуживания более одного помещения в данном доме, в том числе ограждающие несущие и ненесущие конструкции данного дома. Согласно положениям статьи 44 Жилищного кодекса Российской Федерации общее собрание собственников помещений в многоквартирном доме является органом управления многоквартирным домом. К компетенции именно общего собрания собственников помещений, в соответствии с пунктом 3 части 2 указанной статьи, относится принятие решений о передаче в пользование общего имущества в многоквартирном доме. Таким образом, при размещении рекламы на общем имуществе многоквартирного дома, необходимо получение согласия собственников помещений многоквартирного дома. Вместе с тем, в соответствии с Законом Российской Федерации «О защите прав потребителей», размещение в месте нахождения (месте осуществления деятельности) организации (в том числе магазина) вывески является обязательным. Данная обязанность вытекает из прав владельца организации (магазина) по использованию помещений многоквартирного дома, полученных в установленном порядке. Следовательно, размещение вывески организации на многоквартирном доме не требует дополнительного согласования с собственниками помещений.</w:t>
      </w:r>
    </w:p>
    <w:p w:rsidR="00F9380B" w:rsidRPr="00F9380B" w:rsidRDefault="00F9380B" w:rsidP="00F9380B">
      <w:pPr>
        <w:jc w:val="center"/>
        <w:rPr>
          <w:b/>
          <w:sz w:val="32"/>
        </w:rPr>
      </w:pPr>
    </w:p>
    <w:sectPr w:rsidR="00F9380B" w:rsidRPr="00F9380B" w:rsidSect="00F9380B">
      <w:pgSz w:w="11906" w:h="16838"/>
      <w:pgMar w:top="238" w:right="851" w:bottom="24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B47BE"/>
    <w:multiLevelType w:val="multilevel"/>
    <w:tmpl w:val="185C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characterSpacingControl w:val="doNotCompress"/>
  <w:savePreviewPicture/>
  <w:compat>
    <w:useFELayout/>
  </w:compat>
  <w:rsids>
    <w:rsidRoot w:val="00F9230F"/>
    <w:rsid w:val="009623B0"/>
    <w:rsid w:val="00F9230F"/>
    <w:rsid w:val="00F938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9230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c">
    <w:name w:val="pc"/>
    <w:basedOn w:val="a"/>
    <w:rsid w:val="00F938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F938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938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lacts.ru/kodeks/GK-RF-chast-2/razdel-iv/glava-30/ss-1/statja-4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galacts.ru/kodeks/GK-RF-chast-2/razdel-iv/glava-30/ss-1/statja-455/" TargetMode="External"/><Relationship Id="rId12" Type="http://schemas.openxmlformats.org/officeDocument/2006/relationships/hyperlink" Target="http://legalacts.ru/doc/federalnyi-zakon-ot-13032006-n-38-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alacts.ru/doc/federalnyi-zakon-ot-13032006-n-38-fz-o/glava-1/statja-3/" TargetMode="External"/><Relationship Id="rId11" Type="http://schemas.openxmlformats.org/officeDocument/2006/relationships/hyperlink" Target="http://legalacts.ru/doc/federalnyi-zakon-ot-13032006-n-38-fz-o/glava-1/statja-2/" TargetMode="External"/><Relationship Id="rId5" Type="http://schemas.openxmlformats.org/officeDocument/2006/relationships/hyperlink" Target="http://legalacts.ru/doc/federalnyi-zakon-ot-13032006-n-38-fz-o/glava-1/statja-3/" TargetMode="External"/><Relationship Id="rId10" Type="http://schemas.openxmlformats.org/officeDocument/2006/relationships/hyperlink" Target="http://legalacts.ru/doc/federalnyi-zakon-ot-13032006-n-38-fz-o/glava-1/statja-2/" TargetMode="External"/><Relationship Id="rId4" Type="http://schemas.openxmlformats.org/officeDocument/2006/relationships/webSettings" Target="webSettings.xml"/><Relationship Id="rId9" Type="http://schemas.openxmlformats.org/officeDocument/2006/relationships/hyperlink" Target="http://legalacts.ru/kodeks/GK-RF-chast-2/razdel-iv/glava-30/ss-1/statja-46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3445</Words>
  <Characters>19641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dc:creator>
  <cp:keywords/>
  <dc:description/>
  <cp:lastModifiedBy>Leon</cp:lastModifiedBy>
  <cp:revision>3</cp:revision>
  <dcterms:created xsi:type="dcterms:W3CDTF">2017-07-11T07:32:00Z</dcterms:created>
  <dcterms:modified xsi:type="dcterms:W3CDTF">2017-07-11T07:51:00Z</dcterms:modified>
</cp:coreProperties>
</file>